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8247" w14:textId="77777777" w:rsidR="00DC7465" w:rsidRPr="00C85C8F" w:rsidRDefault="00DC7465" w:rsidP="009B1C59">
      <w:pPr>
        <w:jc w:val="center"/>
        <w:rPr>
          <w:b/>
          <w:color w:val="0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686A0B5" w14:textId="77777777" w:rsidR="002E2C2E" w:rsidRPr="00C85C8F" w:rsidRDefault="002E2C2E" w:rsidP="009B1C59">
      <w:pPr>
        <w:jc w:val="center"/>
        <w:rPr>
          <w:b/>
          <w:color w:val="0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C8F">
        <w:rPr>
          <w:b/>
          <w:color w:val="0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STATE UNIVERSITY</w:t>
      </w:r>
    </w:p>
    <w:p w14:paraId="45CFFB19" w14:textId="77777777" w:rsidR="002E2C2E" w:rsidRPr="00C85C8F" w:rsidRDefault="002E2C2E" w:rsidP="009B1C59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E0C286" w14:textId="77777777" w:rsidR="002E2C2E" w:rsidRPr="00C85C8F" w:rsidRDefault="00C85C8F" w:rsidP="009B1C59">
      <w:pPr>
        <w:jc w:val="center"/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C8F">
        <w:rPr>
          <w:b/>
          <w:color w:val="008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Troy Hall Renovation</w:t>
      </w:r>
    </w:p>
    <w:p w14:paraId="079383B9" w14:textId="77777777" w:rsidR="002E2C2E" w:rsidRPr="00C85C8F" w:rsidRDefault="002E2C2E" w:rsidP="009B1C59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30F90B" w14:textId="77777777" w:rsidR="002E2C2E" w:rsidRDefault="002E2C2E" w:rsidP="00F228CD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4" w:color="008080"/>
        </w:pBdr>
        <w:ind w:left="480"/>
        <w:rPr>
          <w:b/>
          <w:color w:val="008080"/>
          <w:sz w:val="24"/>
        </w:rPr>
      </w:pPr>
    </w:p>
    <w:p w14:paraId="0ECEF49D" w14:textId="77777777" w:rsidR="002E2C2E" w:rsidRPr="008C10EB" w:rsidRDefault="00C85C8F" w:rsidP="008C10EB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4" w:color="008080"/>
        </w:pBdr>
        <w:ind w:left="480"/>
        <w:rPr>
          <w:b/>
          <w:color w:val="008080"/>
          <w:sz w:val="24"/>
          <w:szCs w:val="24"/>
        </w:rPr>
      </w:pPr>
      <w:r>
        <w:rPr>
          <w:b/>
          <w:color w:val="008080"/>
          <w:sz w:val="24"/>
          <w:szCs w:val="24"/>
        </w:rPr>
        <w:t>2013</w:t>
      </w:r>
      <w:r w:rsidR="002E2C2E" w:rsidRPr="008C10EB">
        <w:rPr>
          <w:b/>
          <w:color w:val="008080"/>
          <w:sz w:val="24"/>
          <w:szCs w:val="24"/>
        </w:rPr>
        <w:t xml:space="preserve"> – </w:t>
      </w:r>
      <w:r>
        <w:rPr>
          <w:b/>
          <w:color w:val="008080"/>
          <w:sz w:val="24"/>
          <w:szCs w:val="24"/>
        </w:rPr>
        <w:t>15</w:t>
      </w:r>
      <w:r w:rsidR="002E2C2E" w:rsidRPr="008C10EB">
        <w:rPr>
          <w:b/>
          <w:color w:val="008080"/>
          <w:sz w:val="24"/>
          <w:szCs w:val="24"/>
        </w:rPr>
        <w:t xml:space="preserve"> Request:</w:t>
      </w:r>
      <w:r w:rsidR="00AB6560">
        <w:rPr>
          <w:b/>
          <w:color w:val="008080"/>
          <w:sz w:val="24"/>
          <w:szCs w:val="24"/>
        </w:rPr>
        <w:tab/>
        <w:t>$</w:t>
      </w:r>
      <w:r w:rsidR="0002398E">
        <w:rPr>
          <w:b/>
          <w:color w:val="008080"/>
          <w:sz w:val="24"/>
          <w:szCs w:val="24"/>
        </w:rPr>
        <w:t>4,350</w:t>
      </w:r>
      <w:r>
        <w:rPr>
          <w:b/>
          <w:color w:val="008080"/>
          <w:sz w:val="24"/>
          <w:szCs w:val="24"/>
        </w:rPr>
        <w:t>,</w:t>
      </w:r>
      <w:r w:rsidR="002E2C2E">
        <w:rPr>
          <w:b/>
          <w:color w:val="008080"/>
          <w:sz w:val="24"/>
          <w:szCs w:val="24"/>
        </w:rPr>
        <w:t>000</w:t>
      </w:r>
      <w:r w:rsidR="002E2C2E">
        <w:rPr>
          <w:b/>
          <w:color w:val="008080"/>
          <w:sz w:val="24"/>
          <w:szCs w:val="24"/>
        </w:rPr>
        <w:tab/>
      </w:r>
      <w:r w:rsidR="002E2C2E">
        <w:rPr>
          <w:b/>
          <w:color w:val="008080"/>
          <w:sz w:val="24"/>
          <w:szCs w:val="24"/>
        </w:rPr>
        <w:tab/>
        <w:t>Project Type:</w:t>
      </w:r>
      <w:r w:rsidR="002E2C2E">
        <w:rPr>
          <w:b/>
          <w:color w:val="008080"/>
          <w:sz w:val="24"/>
          <w:szCs w:val="24"/>
        </w:rPr>
        <w:tab/>
      </w:r>
      <w:r w:rsidR="004B2E56">
        <w:rPr>
          <w:b/>
          <w:color w:val="008080"/>
          <w:sz w:val="24"/>
          <w:szCs w:val="24"/>
        </w:rPr>
        <w:tab/>
      </w:r>
      <w:r w:rsidR="002E2C2E" w:rsidRPr="004B2E56">
        <w:rPr>
          <w:b/>
          <w:color w:val="008080"/>
          <w:sz w:val="24"/>
          <w:szCs w:val="24"/>
        </w:rPr>
        <w:t>Program</w:t>
      </w:r>
      <w:r w:rsidR="002E2C2E" w:rsidRPr="004B2E56">
        <w:rPr>
          <w:b/>
          <w:color w:val="008080"/>
        </w:rPr>
        <w:t xml:space="preserve"> (</w:t>
      </w:r>
      <w:r w:rsidR="004B2E56" w:rsidRPr="004B2E56">
        <w:rPr>
          <w:b/>
          <w:color w:val="008080"/>
        </w:rPr>
        <w:t>Renov/</w:t>
      </w:r>
      <w:r w:rsidR="002E2C2E" w:rsidRPr="004B2E56">
        <w:rPr>
          <w:b/>
          <w:color w:val="008080"/>
        </w:rPr>
        <w:t>Growth)</w:t>
      </w:r>
    </w:p>
    <w:p w14:paraId="348AE7CE" w14:textId="77777777" w:rsidR="002E2C2E" w:rsidRPr="008C10EB" w:rsidRDefault="002E2C2E" w:rsidP="008C10EB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4" w:color="008080"/>
        </w:pBdr>
        <w:ind w:left="480"/>
        <w:rPr>
          <w:b/>
          <w:color w:val="008080"/>
          <w:sz w:val="24"/>
          <w:szCs w:val="24"/>
        </w:rPr>
      </w:pP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 w:rsidR="00AB6560">
        <w:rPr>
          <w:b/>
          <w:color w:val="008080"/>
          <w:sz w:val="24"/>
          <w:szCs w:val="24"/>
        </w:rPr>
        <w:tab/>
        <w:t xml:space="preserve">Project Phase:  </w:t>
      </w:r>
      <w:r w:rsidR="00AB6560">
        <w:rPr>
          <w:b/>
          <w:color w:val="008080"/>
          <w:sz w:val="24"/>
          <w:szCs w:val="24"/>
        </w:rPr>
        <w:tab/>
        <w:t>Design</w:t>
      </w:r>
    </w:p>
    <w:p w14:paraId="4FEB893A" w14:textId="77777777" w:rsidR="00A972D5" w:rsidRDefault="002E2C2E" w:rsidP="00A972D5">
      <w:pPr>
        <w:pBdr>
          <w:top w:val="triple" w:sz="4" w:space="1" w:color="008080"/>
          <w:left w:val="triple" w:sz="4" w:space="4" w:color="008080"/>
          <w:bottom w:val="triple" w:sz="4" w:space="1" w:color="008080"/>
          <w:right w:val="triple" w:sz="4" w:space="4" w:color="008080"/>
        </w:pBdr>
        <w:ind w:left="480"/>
        <w:rPr>
          <w:b/>
          <w:color w:val="008080"/>
          <w:sz w:val="24"/>
          <w:szCs w:val="24"/>
        </w:rPr>
      </w:pPr>
      <w:r w:rsidRPr="008C10EB">
        <w:rPr>
          <w:b/>
          <w:color w:val="008080"/>
          <w:sz w:val="24"/>
          <w:szCs w:val="24"/>
        </w:rPr>
        <w:t>Institution</w:t>
      </w:r>
      <w:r w:rsidR="00250F75">
        <w:rPr>
          <w:b/>
          <w:color w:val="008080"/>
          <w:sz w:val="24"/>
          <w:szCs w:val="24"/>
        </w:rPr>
        <w:t>al</w:t>
      </w:r>
      <w:r w:rsidRPr="008C10EB">
        <w:rPr>
          <w:b/>
          <w:color w:val="008080"/>
          <w:sz w:val="24"/>
          <w:szCs w:val="24"/>
        </w:rPr>
        <w:t xml:space="preserve"> Priority:</w:t>
      </w:r>
      <w:r w:rsidRPr="008C10EB">
        <w:rPr>
          <w:b/>
          <w:color w:val="008080"/>
          <w:sz w:val="24"/>
          <w:szCs w:val="24"/>
        </w:rPr>
        <w:tab/>
      </w:r>
      <w:r w:rsidR="00AB6560">
        <w:rPr>
          <w:b/>
          <w:color w:val="008080"/>
          <w:sz w:val="24"/>
          <w:szCs w:val="24"/>
        </w:rPr>
        <w:t>#</w:t>
      </w:r>
      <w:r w:rsidR="0002398E">
        <w:rPr>
          <w:b/>
          <w:color w:val="008080"/>
          <w:sz w:val="24"/>
          <w:szCs w:val="24"/>
        </w:rPr>
        <w:t>6</w:t>
      </w:r>
      <w:r w:rsidRPr="008C10EB">
        <w:rPr>
          <w:b/>
          <w:color w:val="00808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 w:rsidRPr="008C10EB">
        <w:rPr>
          <w:b/>
          <w:color w:val="008080"/>
          <w:sz w:val="24"/>
          <w:szCs w:val="24"/>
        </w:rPr>
        <w:tab/>
      </w:r>
      <w:r>
        <w:rPr>
          <w:b/>
          <w:color w:val="008080"/>
          <w:sz w:val="24"/>
          <w:szCs w:val="24"/>
        </w:rPr>
        <w:t>Gross Square</w:t>
      </w:r>
      <w:r w:rsidR="00C85C8F">
        <w:rPr>
          <w:b/>
          <w:color w:val="008080"/>
          <w:sz w:val="24"/>
          <w:szCs w:val="24"/>
        </w:rPr>
        <w:t xml:space="preserve"> Ft:</w:t>
      </w:r>
      <w:r w:rsidR="00C85C8F">
        <w:rPr>
          <w:b/>
          <w:color w:val="008080"/>
          <w:sz w:val="24"/>
          <w:szCs w:val="24"/>
        </w:rPr>
        <w:tab/>
      </w:r>
      <w:r w:rsidR="006F032A">
        <w:rPr>
          <w:b/>
          <w:color w:val="008080"/>
          <w:sz w:val="24"/>
          <w:szCs w:val="24"/>
        </w:rPr>
        <w:t>38,641</w:t>
      </w:r>
    </w:p>
    <w:p w14:paraId="19FC432D" w14:textId="77777777" w:rsidR="005A7A8E" w:rsidRDefault="005A7A8E" w:rsidP="00E60D37">
      <w:pPr>
        <w:jc w:val="both"/>
        <w:rPr>
          <w:b/>
          <w:color w:val="008080"/>
          <w:sz w:val="16"/>
          <w:szCs w:val="16"/>
        </w:rPr>
      </w:pPr>
    </w:p>
    <w:p w14:paraId="7DA9C54C" w14:textId="77777777" w:rsidR="00441EAF" w:rsidRPr="00441EAF" w:rsidRDefault="00441EAF" w:rsidP="00E60D37">
      <w:pPr>
        <w:jc w:val="both"/>
        <w:rPr>
          <w:b/>
          <w:color w:val="008080"/>
          <w:sz w:val="16"/>
          <w:szCs w:val="16"/>
        </w:rPr>
      </w:pPr>
    </w:p>
    <w:p w14:paraId="7502FE66" w14:textId="77777777" w:rsidR="00E60D37" w:rsidRPr="00441EAF" w:rsidRDefault="00E60D37" w:rsidP="00E60D37">
      <w:pPr>
        <w:jc w:val="both"/>
        <w:rPr>
          <w:rFonts w:ascii="Times New Roman" w:hAnsi="Times New Roman"/>
          <w:sz w:val="16"/>
          <w:szCs w:val="16"/>
        </w:rPr>
        <w:sectPr w:rsidR="00E60D37" w:rsidRPr="00441EAF" w:rsidSect="006E7A8D">
          <w:pgSz w:w="12240" w:h="15840"/>
          <w:pgMar w:top="864" w:right="1267" w:bottom="720" w:left="1440" w:header="720" w:footer="720" w:gutter="0"/>
          <w:cols w:space="720"/>
          <w:docGrid w:linePitch="360"/>
        </w:sectPr>
      </w:pPr>
    </w:p>
    <w:p w14:paraId="0EE690C2" w14:textId="77777777" w:rsidR="00673F07" w:rsidRDefault="0002398E" w:rsidP="005D22EC">
      <w:pPr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noProof/>
          <w:szCs w:val="23"/>
        </w:rPr>
        <w:lastRenderedPageBreak/>
        <w:drawing>
          <wp:anchor distT="0" distB="0" distL="114300" distR="114300" simplePos="0" relativeHeight="251658240" behindDoc="0" locked="0" layoutInCell="1" allowOverlap="1" wp14:anchorId="2AE2013E" wp14:editId="3B567826">
            <wp:simplePos x="0" y="0"/>
            <wp:positionH relativeFrom="column">
              <wp:posOffset>3909695</wp:posOffset>
            </wp:positionH>
            <wp:positionV relativeFrom="paragraph">
              <wp:posOffset>34290</wp:posOffset>
            </wp:positionV>
            <wp:extent cx="2277110" cy="2153285"/>
            <wp:effectExtent l="0" t="0" r="8890" b="0"/>
            <wp:wrapSquare wrapText="bothSides"/>
            <wp:docPr id="1" name="Picture 1" descr="Troy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y H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EC" w:rsidRPr="005D22EC">
        <w:rPr>
          <w:rFonts w:ascii="Times New Roman" w:hAnsi="Times New Roman"/>
          <w:szCs w:val="23"/>
        </w:rPr>
        <w:t>A full renovation is requir</w:t>
      </w:r>
      <w:r w:rsidR="00C009AB">
        <w:rPr>
          <w:rFonts w:ascii="Times New Roman" w:hAnsi="Times New Roman"/>
          <w:szCs w:val="23"/>
        </w:rPr>
        <w:t xml:space="preserve">ed for Troy Hall, a 1920s </w:t>
      </w:r>
      <w:r w:rsidR="005D22EC" w:rsidRPr="005D22EC">
        <w:rPr>
          <w:rFonts w:ascii="Times New Roman" w:hAnsi="Times New Roman"/>
          <w:szCs w:val="23"/>
        </w:rPr>
        <w:t>brick building in the core of Washington Sta</w:t>
      </w:r>
      <w:r w:rsidR="00C009AB">
        <w:rPr>
          <w:rFonts w:ascii="Times New Roman" w:hAnsi="Times New Roman"/>
          <w:szCs w:val="23"/>
        </w:rPr>
        <w:t>te University’s Pullman campus</w:t>
      </w:r>
      <w:r w:rsidR="0069558C">
        <w:rPr>
          <w:rFonts w:ascii="Times New Roman" w:hAnsi="Times New Roman"/>
          <w:szCs w:val="23"/>
        </w:rPr>
        <w:t xml:space="preserve">. The building is structurally sound, but </w:t>
      </w:r>
      <w:r w:rsidR="0069558C" w:rsidRPr="00673F07">
        <w:rPr>
          <w:rFonts w:ascii="Times New Roman" w:hAnsi="Times New Roman"/>
          <w:szCs w:val="23"/>
        </w:rPr>
        <w:t>has received little in cap</w:t>
      </w:r>
      <w:r w:rsidR="0069558C">
        <w:rPr>
          <w:rFonts w:ascii="Times New Roman" w:hAnsi="Times New Roman"/>
          <w:szCs w:val="23"/>
        </w:rPr>
        <w:t>ital expenditures over</w:t>
      </w:r>
      <w:r w:rsidR="0069558C" w:rsidRPr="00673F07">
        <w:rPr>
          <w:rFonts w:ascii="Times New Roman" w:hAnsi="Times New Roman"/>
          <w:szCs w:val="23"/>
        </w:rPr>
        <w:t xml:space="preserve"> the past 50 years</w:t>
      </w:r>
      <w:r>
        <w:rPr>
          <w:rFonts w:ascii="Times New Roman" w:hAnsi="Times New Roman"/>
          <w:szCs w:val="23"/>
        </w:rPr>
        <w:t xml:space="preserve">.  Parts of the </w:t>
      </w:r>
      <w:r w:rsidR="0069558C" w:rsidRPr="00673F07">
        <w:rPr>
          <w:rFonts w:ascii="Times New Roman" w:hAnsi="Times New Roman"/>
          <w:szCs w:val="23"/>
        </w:rPr>
        <w:t>building ha</w:t>
      </w:r>
      <w:r>
        <w:rPr>
          <w:rFonts w:ascii="Times New Roman" w:hAnsi="Times New Roman"/>
          <w:szCs w:val="23"/>
        </w:rPr>
        <w:t>ve</w:t>
      </w:r>
      <w:r w:rsidR="0069558C" w:rsidRPr="00673F07">
        <w:rPr>
          <w:rFonts w:ascii="Times New Roman" w:hAnsi="Times New Roman"/>
          <w:szCs w:val="23"/>
        </w:rPr>
        <w:t xml:space="preserve"> deteriorated</w:t>
      </w:r>
      <w:r w:rsidR="0069558C">
        <w:rPr>
          <w:rFonts w:ascii="Times New Roman" w:hAnsi="Times New Roman"/>
          <w:szCs w:val="23"/>
        </w:rPr>
        <w:t xml:space="preserve"> or </w:t>
      </w:r>
      <w:r>
        <w:rPr>
          <w:rFonts w:ascii="Times New Roman" w:hAnsi="Times New Roman"/>
          <w:szCs w:val="23"/>
        </w:rPr>
        <w:t>are</w:t>
      </w:r>
      <w:r w:rsidR="0069558C">
        <w:rPr>
          <w:rFonts w:ascii="Times New Roman" w:hAnsi="Times New Roman"/>
          <w:szCs w:val="23"/>
        </w:rPr>
        <w:t xml:space="preserve"> in substandard condition. Renovation will </w:t>
      </w:r>
      <w:r w:rsidR="00C009AB">
        <w:rPr>
          <w:rFonts w:ascii="Times New Roman" w:hAnsi="Times New Roman"/>
          <w:szCs w:val="23"/>
        </w:rPr>
        <w:t>provide much-needed</w:t>
      </w:r>
      <w:r w:rsidR="005D22EC" w:rsidRPr="005D22EC">
        <w:rPr>
          <w:rFonts w:ascii="Times New Roman" w:hAnsi="Times New Roman"/>
          <w:szCs w:val="23"/>
        </w:rPr>
        <w:t xml:space="preserve"> modern space for academic instruction, multidisciplinary interaction and cutting-edge research.</w:t>
      </w:r>
      <w:r w:rsidR="005D22EC">
        <w:rPr>
          <w:rFonts w:ascii="Times New Roman" w:hAnsi="Times New Roman"/>
          <w:szCs w:val="23"/>
        </w:rPr>
        <w:t xml:space="preserve"> </w:t>
      </w:r>
      <w:r w:rsidR="005D22EC" w:rsidRPr="005D22EC">
        <w:rPr>
          <w:rFonts w:ascii="Times New Roman" w:hAnsi="Times New Roman"/>
          <w:szCs w:val="23"/>
        </w:rPr>
        <w:t xml:space="preserve"> </w:t>
      </w:r>
    </w:p>
    <w:p w14:paraId="3E4C2623" w14:textId="77777777" w:rsidR="005D22EC" w:rsidRPr="005D22EC" w:rsidRDefault="005D22EC" w:rsidP="005D22EC">
      <w:pPr>
        <w:jc w:val="both"/>
        <w:rPr>
          <w:rFonts w:ascii="Times New Roman" w:hAnsi="Times New Roman"/>
          <w:szCs w:val="23"/>
        </w:rPr>
      </w:pPr>
    </w:p>
    <w:p w14:paraId="0A5FE762" w14:textId="44C7F118" w:rsidR="005D22EC" w:rsidRDefault="005D22EC" w:rsidP="005D22EC">
      <w:pPr>
        <w:jc w:val="both"/>
        <w:rPr>
          <w:rFonts w:ascii="Times New Roman" w:hAnsi="Times New Roman"/>
          <w:szCs w:val="23"/>
        </w:rPr>
      </w:pPr>
      <w:r w:rsidRPr="005D22EC">
        <w:rPr>
          <w:rFonts w:ascii="Times New Roman" w:hAnsi="Times New Roman"/>
          <w:szCs w:val="23"/>
        </w:rPr>
        <w:t xml:space="preserve">Remodeling and modernizing Troy Hall will directly support the </w:t>
      </w:r>
      <w:r w:rsidR="0002398E">
        <w:rPr>
          <w:rFonts w:ascii="Times New Roman" w:hAnsi="Times New Roman"/>
          <w:szCs w:val="23"/>
        </w:rPr>
        <w:t xml:space="preserve">growth and </w:t>
      </w:r>
      <w:r w:rsidRPr="005D22EC">
        <w:rPr>
          <w:rFonts w:ascii="Times New Roman" w:hAnsi="Times New Roman"/>
          <w:szCs w:val="23"/>
        </w:rPr>
        <w:t xml:space="preserve">development of programs in chemical and environmental sciences, which in turn support the </w:t>
      </w:r>
      <w:r w:rsidR="004E568E">
        <w:rPr>
          <w:rFonts w:ascii="Times New Roman" w:hAnsi="Times New Roman"/>
          <w:szCs w:val="23"/>
        </w:rPr>
        <w:t>u</w:t>
      </w:r>
      <w:r w:rsidR="004E568E" w:rsidRPr="005D22EC">
        <w:rPr>
          <w:rFonts w:ascii="Times New Roman" w:hAnsi="Times New Roman"/>
          <w:szCs w:val="23"/>
        </w:rPr>
        <w:t xml:space="preserve">niversity’s </w:t>
      </w:r>
      <w:r w:rsidRPr="005D22EC">
        <w:rPr>
          <w:rFonts w:ascii="Times New Roman" w:hAnsi="Times New Roman"/>
          <w:szCs w:val="23"/>
        </w:rPr>
        <w:t>commitment to STEM education and training</w:t>
      </w:r>
      <w:r w:rsidR="00CE4A3A">
        <w:rPr>
          <w:rFonts w:ascii="Times New Roman" w:hAnsi="Times New Roman"/>
          <w:szCs w:val="23"/>
        </w:rPr>
        <w:t>. Such</w:t>
      </w:r>
      <w:r w:rsidR="0002398E">
        <w:rPr>
          <w:rFonts w:ascii="Times New Roman" w:hAnsi="Times New Roman"/>
          <w:szCs w:val="23"/>
        </w:rPr>
        <w:t xml:space="preserve"> education and training leads to w</w:t>
      </w:r>
      <w:r w:rsidR="00673F07">
        <w:rPr>
          <w:rFonts w:ascii="Times New Roman" w:hAnsi="Times New Roman"/>
          <w:szCs w:val="23"/>
        </w:rPr>
        <w:t>ell-trained employees and entrepreneurs who contribute to the state</w:t>
      </w:r>
      <w:r w:rsidR="00CF05D4">
        <w:rPr>
          <w:rFonts w:ascii="Times New Roman" w:hAnsi="Times New Roman"/>
          <w:szCs w:val="23"/>
        </w:rPr>
        <w:t>’s</w:t>
      </w:r>
      <w:r w:rsidR="00673F07">
        <w:rPr>
          <w:rFonts w:ascii="Times New Roman" w:hAnsi="Times New Roman"/>
          <w:szCs w:val="23"/>
        </w:rPr>
        <w:t xml:space="preserve"> economy</w:t>
      </w:r>
      <w:r w:rsidRPr="005D22EC">
        <w:rPr>
          <w:rFonts w:ascii="Times New Roman" w:hAnsi="Times New Roman"/>
          <w:szCs w:val="23"/>
        </w:rPr>
        <w:t xml:space="preserve">. </w:t>
      </w:r>
      <w:r w:rsidR="00433C90">
        <w:rPr>
          <w:rFonts w:ascii="Times New Roman" w:hAnsi="Times New Roman"/>
          <w:szCs w:val="23"/>
        </w:rPr>
        <w:t>The availability of h</w:t>
      </w:r>
      <w:r w:rsidRPr="005D22EC">
        <w:rPr>
          <w:rFonts w:ascii="Times New Roman" w:hAnsi="Times New Roman"/>
          <w:szCs w:val="23"/>
        </w:rPr>
        <w:t xml:space="preserve">igh-quality modern </w:t>
      </w:r>
      <w:r w:rsidR="00CF05D4">
        <w:rPr>
          <w:rFonts w:ascii="Times New Roman" w:hAnsi="Times New Roman"/>
          <w:szCs w:val="23"/>
        </w:rPr>
        <w:t>facilities also directly impact</w:t>
      </w:r>
      <w:r w:rsidR="00433C90">
        <w:rPr>
          <w:rFonts w:ascii="Times New Roman" w:hAnsi="Times New Roman"/>
          <w:szCs w:val="23"/>
        </w:rPr>
        <w:t>s</w:t>
      </w:r>
      <w:r w:rsidRPr="005D22EC">
        <w:rPr>
          <w:rFonts w:ascii="Times New Roman" w:hAnsi="Times New Roman"/>
          <w:szCs w:val="23"/>
        </w:rPr>
        <w:t xml:space="preserve"> WSU’s ability to recruit and retain the best faculty and motivated students. </w:t>
      </w:r>
    </w:p>
    <w:p w14:paraId="1C3C45D6" w14:textId="77777777" w:rsidR="005D22EC" w:rsidRPr="005D22EC" w:rsidRDefault="005D22EC" w:rsidP="005D22EC">
      <w:pPr>
        <w:jc w:val="both"/>
        <w:rPr>
          <w:rFonts w:ascii="Times New Roman" w:hAnsi="Times New Roman"/>
          <w:szCs w:val="23"/>
        </w:rPr>
      </w:pPr>
    </w:p>
    <w:p w14:paraId="4F4FF52A" w14:textId="1F41C16C" w:rsidR="005D22EC" w:rsidRDefault="005D22EC" w:rsidP="005D22EC">
      <w:pPr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The </w:t>
      </w:r>
      <w:r w:rsidR="004E568E">
        <w:rPr>
          <w:rFonts w:ascii="Times New Roman" w:hAnsi="Times New Roman"/>
          <w:szCs w:val="23"/>
        </w:rPr>
        <w:t>u</w:t>
      </w:r>
      <w:r w:rsidR="004E568E" w:rsidRPr="005D22EC">
        <w:rPr>
          <w:rFonts w:ascii="Times New Roman" w:hAnsi="Times New Roman"/>
          <w:szCs w:val="23"/>
        </w:rPr>
        <w:t xml:space="preserve">niversity </w:t>
      </w:r>
      <w:r w:rsidRPr="005D22EC">
        <w:rPr>
          <w:rFonts w:ascii="Times New Roman" w:hAnsi="Times New Roman"/>
          <w:szCs w:val="23"/>
        </w:rPr>
        <w:t>is dedicated to providing students with the tools they need to become engaged and productive members of society</w:t>
      </w:r>
      <w:r w:rsidR="004E568E">
        <w:rPr>
          <w:rFonts w:ascii="Times New Roman" w:hAnsi="Times New Roman"/>
          <w:szCs w:val="23"/>
        </w:rPr>
        <w:t>.</w:t>
      </w:r>
      <w:r w:rsidRPr="005D22EC">
        <w:rPr>
          <w:rFonts w:ascii="Times New Roman" w:hAnsi="Times New Roman"/>
          <w:szCs w:val="23"/>
        </w:rPr>
        <w:t xml:space="preserve"> </w:t>
      </w:r>
      <w:r w:rsidR="004E568E">
        <w:rPr>
          <w:rFonts w:ascii="Times New Roman" w:hAnsi="Times New Roman"/>
          <w:szCs w:val="23"/>
        </w:rPr>
        <w:t>B</w:t>
      </w:r>
      <w:r w:rsidRPr="005D22EC">
        <w:rPr>
          <w:rFonts w:ascii="Times New Roman" w:hAnsi="Times New Roman"/>
          <w:szCs w:val="23"/>
        </w:rPr>
        <w:t xml:space="preserve">oth quantitative reasoning and basic science courses are included in the graduation requirements for all undergraduate degrees. </w:t>
      </w:r>
      <w:r w:rsidR="00585C28">
        <w:rPr>
          <w:rFonts w:ascii="Times New Roman" w:hAnsi="Times New Roman"/>
          <w:szCs w:val="23"/>
        </w:rPr>
        <w:t>L</w:t>
      </w:r>
      <w:r w:rsidR="00585C28" w:rsidRPr="005D22EC">
        <w:rPr>
          <w:rFonts w:ascii="Times New Roman" w:hAnsi="Times New Roman"/>
          <w:szCs w:val="23"/>
        </w:rPr>
        <w:t>imited laboratory space means limited res</w:t>
      </w:r>
      <w:r w:rsidR="00C009AB">
        <w:rPr>
          <w:rFonts w:ascii="Times New Roman" w:hAnsi="Times New Roman"/>
          <w:szCs w:val="23"/>
        </w:rPr>
        <w:t>ources for scientific discovery</w:t>
      </w:r>
      <w:r w:rsidR="00585C28" w:rsidRPr="005D22EC">
        <w:rPr>
          <w:rFonts w:ascii="Times New Roman" w:hAnsi="Times New Roman"/>
          <w:szCs w:val="23"/>
        </w:rPr>
        <w:t xml:space="preserve"> </w:t>
      </w:r>
      <w:r w:rsidR="00C009AB">
        <w:rPr>
          <w:rFonts w:ascii="Times New Roman" w:hAnsi="Times New Roman"/>
          <w:szCs w:val="23"/>
        </w:rPr>
        <w:t>and</w:t>
      </w:r>
      <w:r w:rsidR="00CE4A3A">
        <w:rPr>
          <w:rFonts w:ascii="Times New Roman" w:hAnsi="Times New Roman"/>
          <w:szCs w:val="23"/>
        </w:rPr>
        <w:t xml:space="preserve"> limited course instruction. T</w:t>
      </w:r>
      <w:r w:rsidR="00585C28" w:rsidRPr="005D22EC">
        <w:rPr>
          <w:rFonts w:ascii="Times New Roman" w:hAnsi="Times New Roman"/>
          <w:szCs w:val="23"/>
        </w:rPr>
        <w:t xml:space="preserve">he number of students present in a lab is strictly controlled to ensure safety and quality </w:t>
      </w:r>
      <w:r w:rsidR="00C009AB">
        <w:rPr>
          <w:rFonts w:ascii="Times New Roman" w:hAnsi="Times New Roman"/>
          <w:szCs w:val="23"/>
        </w:rPr>
        <w:t xml:space="preserve">of </w:t>
      </w:r>
      <w:r w:rsidR="00585C28" w:rsidRPr="005D22EC">
        <w:rPr>
          <w:rFonts w:ascii="Times New Roman" w:hAnsi="Times New Roman"/>
          <w:szCs w:val="23"/>
        </w:rPr>
        <w:t>instruction</w:t>
      </w:r>
      <w:r w:rsidR="004E568E">
        <w:rPr>
          <w:rFonts w:ascii="Times New Roman" w:hAnsi="Times New Roman"/>
          <w:szCs w:val="23"/>
        </w:rPr>
        <w:t>.</w:t>
      </w:r>
      <w:r w:rsidR="006F032A">
        <w:rPr>
          <w:rFonts w:ascii="Times New Roman" w:hAnsi="Times New Roman"/>
          <w:szCs w:val="23"/>
        </w:rPr>
        <w:t xml:space="preserve"> </w:t>
      </w:r>
      <w:r w:rsidR="004E568E">
        <w:rPr>
          <w:rFonts w:ascii="Times New Roman" w:hAnsi="Times New Roman"/>
          <w:szCs w:val="23"/>
        </w:rPr>
        <w:t>Today,</w:t>
      </w:r>
      <w:r w:rsidR="006F032A" w:rsidRPr="006F032A">
        <w:rPr>
          <w:rFonts w:ascii="Times New Roman" w:hAnsi="Times New Roman"/>
          <w:szCs w:val="23"/>
        </w:rPr>
        <w:t xml:space="preserve"> graduate and undergraduate programs in </w:t>
      </w:r>
      <w:r w:rsidR="006F032A">
        <w:rPr>
          <w:rFonts w:ascii="Times New Roman" w:hAnsi="Times New Roman"/>
          <w:szCs w:val="23"/>
        </w:rPr>
        <w:t>c</w:t>
      </w:r>
      <w:r w:rsidR="006F032A" w:rsidRPr="006F032A">
        <w:rPr>
          <w:rFonts w:ascii="Times New Roman" w:hAnsi="Times New Roman"/>
          <w:szCs w:val="23"/>
        </w:rPr>
        <w:t>hemistry are experiencing rapid growth.</w:t>
      </w:r>
      <w:r w:rsidR="006F032A">
        <w:rPr>
          <w:rFonts w:ascii="Times New Roman" w:hAnsi="Times New Roman"/>
          <w:szCs w:val="23"/>
        </w:rPr>
        <w:t xml:space="preserve"> </w:t>
      </w:r>
      <w:r w:rsidR="004E568E">
        <w:rPr>
          <w:rFonts w:ascii="Times New Roman" w:hAnsi="Times New Roman"/>
          <w:szCs w:val="23"/>
        </w:rPr>
        <w:t>And c</w:t>
      </w:r>
      <w:r w:rsidRPr="005D22EC">
        <w:rPr>
          <w:rFonts w:ascii="Times New Roman" w:hAnsi="Times New Roman"/>
          <w:szCs w:val="23"/>
        </w:rPr>
        <w:t>hemistry</w:t>
      </w:r>
      <w:r w:rsidR="004E568E">
        <w:rPr>
          <w:rFonts w:ascii="Times New Roman" w:hAnsi="Times New Roman"/>
          <w:szCs w:val="23"/>
        </w:rPr>
        <w:t xml:space="preserve"> facilities</w:t>
      </w:r>
      <w:r w:rsidRPr="005D22EC">
        <w:rPr>
          <w:rFonts w:ascii="Times New Roman" w:hAnsi="Times New Roman"/>
          <w:szCs w:val="23"/>
        </w:rPr>
        <w:t xml:space="preserve"> support more than just chemistry majors</w:t>
      </w:r>
      <w:r w:rsidR="00CE4A3A">
        <w:rPr>
          <w:rFonts w:ascii="Times New Roman" w:hAnsi="Times New Roman"/>
          <w:szCs w:val="23"/>
        </w:rPr>
        <w:t>. S</w:t>
      </w:r>
      <w:r w:rsidR="00585C28" w:rsidRPr="00585C28">
        <w:rPr>
          <w:rFonts w:ascii="Times New Roman" w:hAnsi="Times New Roman"/>
          <w:szCs w:val="23"/>
        </w:rPr>
        <w:t xml:space="preserve">tudents majoring in disciplines such as agriculture, biotechnology, engineering, food science, physics, and pre-health science programs </w:t>
      </w:r>
      <w:r w:rsidR="004E568E">
        <w:rPr>
          <w:rFonts w:ascii="Times New Roman" w:hAnsi="Times New Roman"/>
          <w:szCs w:val="23"/>
        </w:rPr>
        <w:t xml:space="preserve">for disciplines including </w:t>
      </w:r>
      <w:r w:rsidR="00C009AB">
        <w:rPr>
          <w:rFonts w:ascii="Times New Roman" w:hAnsi="Times New Roman"/>
          <w:szCs w:val="23"/>
        </w:rPr>
        <w:t xml:space="preserve">medicine, dental, nursing, </w:t>
      </w:r>
      <w:r w:rsidR="00585C28" w:rsidRPr="00585C28">
        <w:rPr>
          <w:rFonts w:ascii="Times New Roman" w:hAnsi="Times New Roman"/>
          <w:szCs w:val="23"/>
        </w:rPr>
        <w:t>pharmacy, veterinary</w:t>
      </w:r>
      <w:r w:rsidR="004E568E">
        <w:rPr>
          <w:rFonts w:ascii="Times New Roman" w:hAnsi="Times New Roman"/>
          <w:szCs w:val="23"/>
        </w:rPr>
        <w:t xml:space="preserve"> medicine</w:t>
      </w:r>
      <w:r w:rsidR="00585C28" w:rsidRPr="00585C28">
        <w:rPr>
          <w:rFonts w:ascii="Times New Roman" w:hAnsi="Times New Roman"/>
          <w:szCs w:val="23"/>
        </w:rPr>
        <w:t>, physical therapy</w:t>
      </w:r>
      <w:r w:rsidR="004E568E">
        <w:rPr>
          <w:rFonts w:ascii="Times New Roman" w:hAnsi="Times New Roman"/>
          <w:szCs w:val="23"/>
        </w:rPr>
        <w:t xml:space="preserve"> and the like</w:t>
      </w:r>
      <w:r w:rsidRPr="005D22EC">
        <w:rPr>
          <w:rFonts w:ascii="Times New Roman" w:hAnsi="Times New Roman"/>
          <w:szCs w:val="23"/>
        </w:rPr>
        <w:t xml:space="preserve"> are required to take a range of chemistry courses. </w:t>
      </w:r>
    </w:p>
    <w:p w14:paraId="497D1E9B" w14:textId="77777777" w:rsidR="00110837" w:rsidRDefault="00110837" w:rsidP="005D22EC">
      <w:pPr>
        <w:jc w:val="both"/>
        <w:rPr>
          <w:rFonts w:ascii="Times New Roman" w:hAnsi="Times New Roman"/>
          <w:szCs w:val="23"/>
        </w:rPr>
      </w:pPr>
    </w:p>
    <w:p w14:paraId="600BEBAF" w14:textId="4933E298" w:rsidR="00585C28" w:rsidRPr="00585C28" w:rsidRDefault="00585C28" w:rsidP="00585C28">
      <w:pPr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T</w:t>
      </w:r>
      <w:r w:rsidRPr="00585C28">
        <w:rPr>
          <w:rFonts w:ascii="Times New Roman" w:hAnsi="Times New Roman"/>
          <w:szCs w:val="23"/>
        </w:rPr>
        <w:t xml:space="preserve">he Troy Hall renovation </w:t>
      </w:r>
      <w:r>
        <w:rPr>
          <w:rFonts w:ascii="Times New Roman" w:hAnsi="Times New Roman"/>
          <w:szCs w:val="23"/>
        </w:rPr>
        <w:t xml:space="preserve">would also </w:t>
      </w:r>
      <w:r w:rsidR="00433C90">
        <w:rPr>
          <w:rFonts w:ascii="Times New Roman" w:hAnsi="Times New Roman"/>
          <w:szCs w:val="23"/>
        </w:rPr>
        <w:t>provide</w:t>
      </w:r>
      <w:r>
        <w:rPr>
          <w:rFonts w:ascii="Times New Roman" w:hAnsi="Times New Roman"/>
          <w:szCs w:val="23"/>
        </w:rPr>
        <w:t xml:space="preserve"> space for</w:t>
      </w:r>
      <w:r w:rsidRPr="00585C28"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>e</w:t>
      </w:r>
      <w:r w:rsidRPr="00585C28">
        <w:rPr>
          <w:rFonts w:ascii="Times New Roman" w:hAnsi="Times New Roman"/>
          <w:szCs w:val="23"/>
        </w:rPr>
        <w:t>nvironment</w:t>
      </w:r>
      <w:r>
        <w:rPr>
          <w:rFonts w:ascii="Times New Roman" w:hAnsi="Times New Roman"/>
          <w:szCs w:val="23"/>
        </w:rPr>
        <w:t xml:space="preserve">al science programs and a unique </w:t>
      </w:r>
      <w:r w:rsidRPr="00585C28">
        <w:rPr>
          <w:rFonts w:ascii="Times New Roman" w:hAnsi="Times New Roman"/>
          <w:szCs w:val="23"/>
        </w:rPr>
        <w:t>cross-college academic unit comprised of educators and researchers wh</w:t>
      </w:r>
      <w:r w:rsidR="00CE4A3A">
        <w:rPr>
          <w:rFonts w:ascii="Times New Roman" w:hAnsi="Times New Roman"/>
          <w:szCs w:val="23"/>
        </w:rPr>
        <w:t xml:space="preserve">o are passionate about our planet, </w:t>
      </w:r>
      <w:r w:rsidRPr="00585C28">
        <w:rPr>
          <w:rFonts w:ascii="Times New Roman" w:hAnsi="Times New Roman"/>
          <w:szCs w:val="23"/>
        </w:rPr>
        <w:t>sustainabili</w:t>
      </w:r>
      <w:r>
        <w:rPr>
          <w:rFonts w:ascii="Times New Roman" w:hAnsi="Times New Roman"/>
          <w:szCs w:val="23"/>
        </w:rPr>
        <w:t>ty and the natural environment. H</w:t>
      </w:r>
      <w:r w:rsidRPr="00585C28">
        <w:rPr>
          <w:rFonts w:ascii="Times New Roman" w:hAnsi="Times New Roman"/>
          <w:szCs w:val="23"/>
        </w:rPr>
        <w:t>igh-demand environmental degree programs will be enhanced by locating the faculty, staff and graduate students in close proximity to one another and by providing much needed</w:t>
      </w:r>
      <w:r w:rsidR="00CE4A3A">
        <w:rPr>
          <w:rFonts w:ascii="Times New Roman" w:hAnsi="Times New Roman"/>
          <w:szCs w:val="23"/>
        </w:rPr>
        <w:t xml:space="preserve"> space for </w:t>
      </w:r>
      <w:r w:rsidRPr="00585C28">
        <w:rPr>
          <w:rFonts w:ascii="Times New Roman" w:hAnsi="Times New Roman"/>
          <w:szCs w:val="23"/>
        </w:rPr>
        <w:t>office</w:t>
      </w:r>
      <w:r w:rsidR="00CE4A3A">
        <w:rPr>
          <w:rFonts w:ascii="Times New Roman" w:hAnsi="Times New Roman"/>
          <w:szCs w:val="23"/>
        </w:rPr>
        <w:t>s</w:t>
      </w:r>
      <w:r>
        <w:rPr>
          <w:rFonts w:ascii="Times New Roman" w:hAnsi="Times New Roman"/>
          <w:szCs w:val="23"/>
        </w:rPr>
        <w:t xml:space="preserve">, </w:t>
      </w:r>
      <w:r w:rsidR="006F032A">
        <w:rPr>
          <w:rFonts w:ascii="Times New Roman" w:hAnsi="Times New Roman"/>
          <w:szCs w:val="23"/>
        </w:rPr>
        <w:t>modern</w:t>
      </w:r>
      <w:r w:rsidR="00CE4A3A">
        <w:rPr>
          <w:rFonts w:ascii="Times New Roman" w:hAnsi="Times New Roman"/>
          <w:szCs w:val="23"/>
        </w:rPr>
        <w:t xml:space="preserve"> dry and wet </w:t>
      </w:r>
      <w:r w:rsidR="004E568E">
        <w:rPr>
          <w:rFonts w:ascii="Times New Roman" w:hAnsi="Times New Roman"/>
          <w:szCs w:val="23"/>
        </w:rPr>
        <w:t>laboratories</w:t>
      </w:r>
      <w:r w:rsidR="004E568E" w:rsidRPr="00585C28">
        <w:rPr>
          <w:rFonts w:ascii="Times New Roman" w:hAnsi="Times New Roman"/>
          <w:szCs w:val="23"/>
        </w:rPr>
        <w:t xml:space="preserve"> </w:t>
      </w:r>
      <w:r w:rsidR="00CE4A3A" w:rsidRPr="00585C28">
        <w:rPr>
          <w:rFonts w:ascii="Times New Roman" w:hAnsi="Times New Roman"/>
          <w:szCs w:val="23"/>
        </w:rPr>
        <w:t>and</w:t>
      </w:r>
      <w:r w:rsidR="00CE4A3A" w:rsidRPr="00CE4A3A">
        <w:rPr>
          <w:rFonts w:ascii="Times New Roman" w:hAnsi="Times New Roman"/>
          <w:szCs w:val="23"/>
        </w:rPr>
        <w:t xml:space="preserve"> </w:t>
      </w:r>
      <w:r w:rsidR="00CE4A3A">
        <w:rPr>
          <w:rFonts w:ascii="Times New Roman" w:hAnsi="Times New Roman"/>
          <w:szCs w:val="23"/>
        </w:rPr>
        <w:t>instruction</w:t>
      </w:r>
      <w:r w:rsidRPr="00585C28">
        <w:rPr>
          <w:rFonts w:ascii="Times New Roman" w:hAnsi="Times New Roman"/>
          <w:szCs w:val="23"/>
        </w:rPr>
        <w:t xml:space="preserve">. </w:t>
      </w:r>
    </w:p>
    <w:p w14:paraId="445D8E70" w14:textId="77777777" w:rsidR="00433C90" w:rsidRDefault="00433C90" w:rsidP="00E60D37">
      <w:pPr>
        <w:jc w:val="both"/>
        <w:rPr>
          <w:rFonts w:ascii="Times New Roman" w:hAnsi="Times New Roman"/>
          <w:szCs w:val="23"/>
        </w:rPr>
      </w:pPr>
    </w:p>
    <w:p w14:paraId="542E2DD0" w14:textId="4BBC43CA" w:rsidR="00C009AB" w:rsidRDefault="00C009AB" w:rsidP="00C009AB">
      <w:pPr>
        <w:jc w:val="both"/>
        <w:rPr>
          <w:rFonts w:ascii="Times New Roman" w:hAnsi="Times New Roman"/>
          <w:szCs w:val="23"/>
        </w:rPr>
      </w:pPr>
      <w:r w:rsidRPr="00C009AB">
        <w:rPr>
          <w:rFonts w:ascii="Times New Roman" w:hAnsi="Times New Roman"/>
          <w:szCs w:val="23"/>
        </w:rPr>
        <w:t xml:space="preserve">Renovation of </w:t>
      </w:r>
      <w:r>
        <w:rPr>
          <w:rFonts w:ascii="Times New Roman" w:hAnsi="Times New Roman"/>
          <w:szCs w:val="23"/>
        </w:rPr>
        <w:t>Troy Hall</w:t>
      </w:r>
      <w:r w:rsidRPr="00C009AB">
        <w:rPr>
          <w:rFonts w:ascii="Times New Roman" w:hAnsi="Times New Roman"/>
          <w:szCs w:val="23"/>
        </w:rPr>
        <w:t xml:space="preserve"> has been in </w:t>
      </w:r>
      <w:r w:rsidR="004E568E">
        <w:rPr>
          <w:rFonts w:ascii="Times New Roman" w:hAnsi="Times New Roman"/>
          <w:szCs w:val="23"/>
        </w:rPr>
        <w:t>u</w:t>
      </w:r>
      <w:r w:rsidRPr="00C009AB">
        <w:rPr>
          <w:rFonts w:ascii="Times New Roman" w:hAnsi="Times New Roman"/>
          <w:szCs w:val="23"/>
        </w:rPr>
        <w:t xml:space="preserve">niversity master plans and on the </w:t>
      </w:r>
      <w:r w:rsidR="004E568E">
        <w:rPr>
          <w:rFonts w:ascii="Times New Roman" w:hAnsi="Times New Roman"/>
          <w:szCs w:val="23"/>
        </w:rPr>
        <w:t>10</w:t>
      </w:r>
      <w:r w:rsidRPr="00C009AB">
        <w:rPr>
          <w:rFonts w:ascii="Times New Roman" w:hAnsi="Times New Roman"/>
          <w:szCs w:val="23"/>
        </w:rPr>
        <w:t>-year capital plan for many biennia. Predesign work for renovation of Troy Hall was completed in 2003-05</w:t>
      </w:r>
      <w:r>
        <w:rPr>
          <w:rFonts w:ascii="Times New Roman" w:hAnsi="Times New Roman"/>
          <w:szCs w:val="23"/>
        </w:rPr>
        <w:t xml:space="preserve"> and </w:t>
      </w:r>
      <w:r w:rsidRPr="00C009AB">
        <w:rPr>
          <w:rFonts w:ascii="Times New Roman" w:hAnsi="Times New Roman"/>
          <w:szCs w:val="23"/>
        </w:rPr>
        <w:t>was recently upd</w:t>
      </w:r>
      <w:r>
        <w:rPr>
          <w:rFonts w:ascii="Times New Roman" w:hAnsi="Times New Roman"/>
          <w:szCs w:val="23"/>
        </w:rPr>
        <w:t xml:space="preserve">ated to reflect changes in the </w:t>
      </w:r>
      <w:r w:rsidR="004E568E">
        <w:rPr>
          <w:rFonts w:ascii="Times New Roman" w:hAnsi="Times New Roman"/>
          <w:szCs w:val="23"/>
        </w:rPr>
        <w:t>u</w:t>
      </w:r>
      <w:r w:rsidR="004E568E" w:rsidRPr="00C009AB">
        <w:rPr>
          <w:rFonts w:ascii="Times New Roman" w:hAnsi="Times New Roman"/>
          <w:szCs w:val="23"/>
        </w:rPr>
        <w:t xml:space="preserve">niversity’s </w:t>
      </w:r>
      <w:r w:rsidRPr="00C009AB">
        <w:rPr>
          <w:rFonts w:ascii="Times New Roman" w:hAnsi="Times New Roman"/>
          <w:szCs w:val="23"/>
        </w:rPr>
        <w:t>strategic plan and master campus plan regarding space needs of high-demand science programs.</w:t>
      </w:r>
      <w:r>
        <w:rPr>
          <w:rFonts w:ascii="Times New Roman" w:hAnsi="Times New Roman"/>
          <w:szCs w:val="23"/>
        </w:rPr>
        <w:t xml:space="preserve"> Additionally, Troy Hall features prominently in the campus facility plan to preserve existing facilities and </w:t>
      </w:r>
      <w:r w:rsidR="00CE4A3A">
        <w:rPr>
          <w:rFonts w:ascii="Times New Roman" w:hAnsi="Times New Roman"/>
          <w:szCs w:val="23"/>
        </w:rPr>
        <w:t xml:space="preserve">to </w:t>
      </w:r>
      <w:r>
        <w:rPr>
          <w:rFonts w:ascii="Times New Roman" w:hAnsi="Times New Roman"/>
          <w:szCs w:val="23"/>
        </w:rPr>
        <w:t xml:space="preserve">retain the historic atmosphere of the campus core. </w:t>
      </w:r>
    </w:p>
    <w:p w14:paraId="0AA05736" w14:textId="77777777" w:rsidR="00C009AB" w:rsidRDefault="00C009AB" w:rsidP="00E60D37">
      <w:pPr>
        <w:jc w:val="both"/>
        <w:rPr>
          <w:rFonts w:ascii="Times New Roman" w:hAnsi="Times New Roman"/>
          <w:szCs w:val="23"/>
        </w:rPr>
      </w:pPr>
    </w:p>
    <w:p w14:paraId="443E7381" w14:textId="1081746D" w:rsidR="00663EF3" w:rsidRPr="006E7A8D" w:rsidRDefault="00C009AB" w:rsidP="00C009AB">
      <w:pPr>
        <w:jc w:val="both"/>
        <w:rPr>
          <w:rFonts w:ascii="Times New Roman" w:hAnsi="Times New Roman"/>
          <w:szCs w:val="23"/>
        </w:rPr>
      </w:pPr>
      <w:r w:rsidRPr="00C009AB">
        <w:rPr>
          <w:rFonts w:ascii="Times New Roman" w:hAnsi="Times New Roman"/>
          <w:szCs w:val="23"/>
        </w:rPr>
        <w:t xml:space="preserve">Troy Hall is an important part of the existing </w:t>
      </w:r>
      <w:r w:rsidR="006F032A">
        <w:rPr>
          <w:rFonts w:ascii="Times New Roman" w:hAnsi="Times New Roman"/>
          <w:szCs w:val="23"/>
        </w:rPr>
        <w:t xml:space="preserve">Pullman </w:t>
      </w:r>
      <w:r w:rsidRPr="00C009AB">
        <w:rPr>
          <w:rFonts w:ascii="Times New Roman" w:hAnsi="Times New Roman"/>
          <w:szCs w:val="23"/>
        </w:rPr>
        <w:t xml:space="preserve">campus space inventory and occupies a strategic location for the sciences. Preserving and modernizing this building will help the </w:t>
      </w:r>
      <w:r w:rsidR="004E568E">
        <w:rPr>
          <w:rFonts w:ascii="Times New Roman" w:hAnsi="Times New Roman"/>
          <w:szCs w:val="23"/>
        </w:rPr>
        <w:t>u</w:t>
      </w:r>
      <w:r w:rsidR="004E568E" w:rsidRPr="00C009AB">
        <w:rPr>
          <w:rFonts w:ascii="Times New Roman" w:hAnsi="Times New Roman"/>
          <w:szCs w:val="23"/>
        </w:rPr>
        <w:t xml:space="preserve">niversity </w:t>
      </w:r>
      <w:r w:rsidRPr="00C009AB">
        <w:rPr>
          <w:rFonts w:ascii="Times New Roman" w:hAnsi="Times New Roman"/>
          <w:szCs w:val="23"/>
        </w:rPr>
        <w:t>meet the demand in these fields</w:t>
      </w:r>
      <w:r w:rsidR="006F032A">
        <w:rPr>
          <w:rFonts w:ascii="Times New Roman" w:hAnsi="Times New Roman"/>
          <w:szCs w:val="23"/>
        </w:rPr>
        <w:t xml:space="preserve"> </w:t>
      </w:r>
      <w:r w:rsidRPr="00C009AB">
        <w:rPr>
          <w:rFonts w:ascii="Times New Roman" w:hAnsi="Times New Roman"/>
          <w:szCs w:val="23"/>
        </w:rPr>
        <w:t xml:space="preserve">and more efficiently and effectively educate </w:t>
      </w:r>
      <w:r w:rsidR="00CE4A3A">
        <w:rPr>
          <w:rFonts w:ascii="Times New Roman" w:hAnsi="Times New Roman"/>
          <w:szCs w:val="23"/>
        </w:rPr>
        <w:t xml:space="preserve">its </w:t>
      </w:r>
      <w:r w:rsidRPr="00C009AB">
        <w:rPr>
          <w:rFonts w:ascii="Times New Roman" w:hAnsi="Times New Roman"/>
          <w:szCs w:val="23"/>
        </w:rPr>
        <w:t>students.</w:t>
      </w:r>
    </w:p>
    <w:sectPr w:rsidR="00663EF3" w:rsidRPr="006E7A8D" w:rsidSect="009355FB">
      <w:type w:val="continuous"/>
      <w:pgSz w:w="12240" w:h="15840"/>
      <w:pgMar w:top="864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B28A" w14:textId="77777777" w:rsidR="00C20B7F" w:rsidRDefault="00C20B7F" w:rsidP="00433C90">
      <w:r>
        <w:separator/>
      </w:r>
    </w:p>
  </w:endnote>
  <w:endnote w:type="continuationSeparator" w:id="0">
    <w:p w14:paraId="56BAEA29" w14:textId="77777777" w:rsidR="00C20B7F" w:rsidRDefault="00C20B7F" w:rsidP="0043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0E5C" w14:textId="77777777" w:rsidR="00C20B7F" w:rsidRDefault="00C20B7F" w:rsidP="00433C90">
      <w:r>
        <w:separator/>
      </w:r>
    </w:p>
  </w:footnote>
  <w:footnote w:type="continuationSeparator" w:id="0">
    <w:p w14:paraId="79EAE19F" w14:textId="77777777" w:rsidR="00C20B7F" w:rsidRDefault="00C20B7F" w:rsidP="0043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905"/>
    <w:multiLevelType w:val="hybridMultilevel"/>
    <w:tmpl w:val="8278A4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14B140E"/>
    <w:multiLevelType w:val="hybridMultilevel"/>
    <w:tmpl w:val="3F983DA2"/>
    <w:lvl w:ilvl="0" w:tplc="D79037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50468"/>
    <w:multiLevelType w:val="hybridMultilevel"/>
    <w:tmpl w:val="643835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9E04F40"/>
    <w:multiLevelType w:val="hybridMultilevel"/>
    <w:tmpl w:val="18749060"/>
    <w:lvl w:ilvl="0" w:tplc="D79037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9"/>
    <w:rsid w:val="00010BAC"/>
    <w:rsid w:val="00020666"/>
    <w:rsid w:val="0002398E"/>
    <w:rsid w:val="0003708C"/>
    <w:rsid w:val="000411B0"/>
    <w:rsid w:val="000732DE"/>
    <w:rsid w:val="0009290C"/>
    <w:rsid w:val="000931A6"/>
    <w:rsid w:val="00094D98"/>
    <w:rsid w:val="000C5A39"/>
    <w:rsid w:val="000D2B41"/>
    <w:rsid w:val="000F0BB9"/>
    <w:rsid w:val="000F5D34"/>
    <w:rsid w:val="00110837"/>
    <w:rsid w:val="0012457E"/>
    <w:rsid w:val="001346A8"/>
    <w:rsid w:val="00141C01"/>
    <w:rsid w:val="001702C2"/>
    <w:rsid w:val="00170F86"/>
    <w:rsid w:val="001713E3"/>
    <w:rsid w:val="001739ED"/>
    <w:rsid w:val="00197EBB"/>
    <w:rsid w:val="001A4F9F"/>
    <w:rsid w:val="001B41FD"/>
    <w:rsid w:val="00201F31"/>
    <w:rsid w:val="002277CA"/>
    <w:rsid w:val="00231606"/>
    <w:rsid w:val="00231BB7"/>
    <w:rsid w:val="0023737B"/>
    <w:rsid w:val="00243053"/>
    <w:rsid w:val="00247552"/>
    <w:rsid w:val="00250F75"/>
    <w:rsid w:val="00257482"/>
    <w:rsid w:val="00292F2A"/>
    <w:rsid w:val="002B7ABB"/>
    <w:rsid w:val="002E2C2E"/>
    <w:rsid w:val="002F1200"/>
    <w:rsid w:val="003125D1"/>
    <w:rsid w:val="00340E2D"/>
    <w:rsid w:val="00347F14"/>
    <w:rsid w:val="00366538"/>
    <w:rsid w:val="003D5906"/>
    <w:rsid w:val="003E427C"/>
    <w:rsid w:val="003E4F0B"/>
    <w:rsid w:val="003F75D1"/>
    <w:rsid w:val="00405C7C"/>
    <w:rsid w:val="00433C90"/>
    <w:rsid w:val="004418CC"/>
    <w:rsid w:val="00441EAF"/>
    <w:rsid w:val="00441EE3"/>
    <w:rsid w:val="00455394"/>
    <w:rsid w:val="0046045A"/>
    <w:rsid w:val="00467A30"/>
    <w:rsid w:val="004B1C40"/>
    <w:rsid w:val="004B2E56"/>
    <w:rsid w:val="004C65C5"/>
    <w:rsid w:val="004E568E"/>
    <w:rsid w:val="004F1D63"/>
    <w:rsid w:val="00510842"/>
    <w:rsid w:val="00510C8C"/>
    <w:rsid w:val="00511BD2"/>
    <w:rsid w:val="00523DA1"/>
    <w:rsid w:val="0054688C"/>
    <w:rsid w:val="005508EA"/>
    <w:rsid w:val="005640DD"/>
    <w:rsid w:val="00585C28"/>
    <w:rsid w:val="00592F37"/>
    <w:rsid w:val="00596AAA"/>
    <w:rsid w:val="005A7A8E"/>
    <w:rsid w:val="005D0F76"/>
    <w:rsid w:val="005D1E01"/>
    <w:rsid w:val="005D22EC"/>
    <w:rsid w:val="005F60FA"/>
    <w:rsid w:val="006016CD"/>
    <w:rsid w:val="00635ED4"/>
    <w:rsid w:val="006366C8"/>
    <w:rsid w:val="00657720"/>
    <w:rsid w:val="00663EF3"/>
    <w:rsid w:val="00673F07"/>
    <w:rsid w:val="00674140"/>
    <w:rsid w:val="006949F2"/>
    <w:rsid w:val="0069558C"/>
    <w:rsid w:val="006B379F"/>
    <w:rsid w:val="006B4988"/>
    <w:rsid w:val="006E7A8D"/>
    <w:rsid w:val="006F032A"/>
    <w:rsid w:val="00712188"/>
    <w:rsid w:val="007129F1"/>
    <w:rsid w:val="00713C56"/>
    <w:rsid w:val="007276B5"/>
    <w:rsid w:val="00737984"/>
    <w:rsid w:val="00742583"/>
    <w:rsid w:val="00763867"/>
    <w:rsid w:val="007848B0"/>
    <w:rsid w:val="00785C07"/>
    <w:rsid w:val="00786EBB"/>
    <w:rsid w:val="00792D22"/>
    <w:rsid w:val="007957CD"/>
    <w:rsid w:val="007A22FF"/>
    <w:rsid w:val="007D1026"/>
    <w:rsid w:val="007D4026"/>
    <w:rsid w:val="007E199F"/>
    <w:rsid w:val="00812D4A"/>
    <w:rsid w:val="008A2DB6"/>
    <w:rsid w:val="008C10EB"/>
    <w:rsid w:val="008C3E58"/>
    <w:rsid w:val="008E0758"/>
    <w:rsid w:val="008E6077"/>
    <w:rsid w:val="009067A0"/>
    <w:rsid w:val="009071DF"/>
    <w:rsid w:val="009355FB"/>
    <w:rsid w:val="009614EB"/>
    <w:rsid w:val="00971379"/>
    <w:rsid w:val="00972640"/>
    <w:rsid w:val="009A26D3"/>
    <w:rsid w:val="009B1C59"/>
    <w:rsid w:val="009B3FB4"/>
    <w:rsid w:val="009C1F35"/>
    <w:rsid w:val="009D347C"/>
    <w:rsid w:val="009E1579"/>
    <w:rsid w:val="009F6445"/>
    <w:rsid w:val="00A1785A"/>
    <w:rsid w:val="00A532AC"/>
    <w:rsid w:val="00A532B0"/>
    <w:rsid w:val="00A82CF9"/>
    <w:rsid w:val="00A972D5"/>
    <w:rsid w:val="00AA708B"/>
    <w:rsid w:val="00AB6560"/>
    <w:rsid w:val="00AF49D7"/>
    <w:rsid w:val="00B11321"/>
    <w:rsid w:val="00B176ED"/>
    <w:rsid w:val="00B42226"/>
    <w:rsid w:val="00B527EA"/>
    <w:rsid w:val="00B5625E"/>
    <w:rsid w:val="00B77D96"/>
    <w:rsid w:val="00BA037F"/>
    <w:rsid w:val="00BD4AF3"/>
    <w:rsid w:val="00BE4DD7"/>
    <w:rsid w:val="00BF0B3F"/>
    <w:rsid w:val="00C009AB"/>
    <w:rsid w:val="00C20B7F"/>
    <w:rsid w:val="00C64777"/>
    <w:rsid w:val="00C70AE8"/>
    <w:rsid w:val="00C85C8F"/>
    <w:rsid w:val="00C97D82"/>
    <w:rsid w:val="00CA4625"/>
    <w:rsid w:val="00CE4A3A"/>
    <w:rsid w:val="00CE7485"/>
    <w:rsid w:val="00CF05D4"/>
    <w:rsid w:val="00CF3D8C"/>
    <w:rsid w:val="00CF6767"/>
    <w:rsid w:val="00D04C88"/>
    <w:rsid w:val="00D11897"/>
    <w:rsid w:val="00D20D6C"/>
    <w:rsid w:val="00D41B03"/>
    <w:rsid w:val="00D60F9D"/>
    <w:rsid w:val="00DB3735"/>
    <w:rsid w:val="00DB4C12"/>
    <w:rsid w:val="00DC7465"/>
    <w:rsid w:val="00DD157D"/>
    <w:rsid w:val="00DD5CB5"/>
    <w:rsid w:val="00DE1E74"/>
    <w:rsid w:val="00E006E1"/>
    <w:rsid w:val="00E60D37"/>
    <w:rsid w:val="00E61AE3"/>
    <w:rsid w:val="00EB045C"/>
    <w:rsid w:val="00EB6487"/>
    <w:rsid w:val="00ED2B3D"/>
    <w:rsid w:val="00F178B8"/>
    <w:rsid w:val="00F228CD"/>
    <w:rsid w:val="00F76844"/>
    <w:rsid w:val="00F83D04"/>
    <w:rsid w:val="00F9071A"/>
    <w:rsid w:val="00FA7793"/>
    <w:rsid w:val="00FD7C10"/>
    <w:rsid w:val="00FE4D35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6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58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70F86"/>
    <w:rPr>
      <w:rFonts w:ascii="Times New Roman" w:hAnsi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96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rsid w:val="0020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86E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96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96"/>
    <w:rPr>
      <w:rFonts w:ascii="Arial Narrow" w:hAnsi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129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C9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C90"/>
    <w:rPr>
      <w:rFonts w:ascii="Arial Narrow" w:hAnsi="Arial Narrow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33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58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70F86"/>
    <w:rPr>
      <w:rFonts w:ascii="Times New Roman" w:hAnsi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96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rsid w:val="0020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86E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96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96"/>
    <w:rPr>
      <w:rFonts w:ascii="Arial Narrow" w:hAnsi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129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C9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C90"/>
    <w:rPr>
      <w:rFonts w:ascii="Arial Narrow" w:hAnsi="Arial Narrow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33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CB5BE279994A932C6D05BB0FC652" ma:contentTypeVersion="0" ma:contentTypeDescription="Create a new document." ma:contentTypeScope="" ma:versionID="6ee97505c7baf130e2a4c481bcfe64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C9E99-73B6-4A46-AA57-60DF79A6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5D61F-6056-4D46-B5A1-F2E6914AE999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6AEC01-C914-486E-A455-AF712BA43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UNIVERSITY</vt:lpstr>
    </vt:vector>
  </TitlesOfParts>
  <Company>COP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UNIVERSITY</dc:title>
  <dc:creator>TERRY</dc:creator>
  <cp:lastModifiedBy>Carlson, Deborah Suzanne Lovel</cp:lastModifiedBy>
  <cp:revision>2</cp:revision>
  <cp:lastPrinted>2012-08-15T21:11:00Z</cp:lastPrinted>
  <dcterms:created xsi:type="dcterms:W3CDTF">2012-10-16T18:30:00Z</dcterms:created>
  <dcterms:modified xsi:type="dcterms:W3CDTF">2012-10-16T18:30:00Z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0x0101001120CB5BE279994A932C6D05BB0FC652</vt:lpwstr>
  </property>
</Properties>
</file>