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6FE4F" w14:textId="77777777" w:rsidR="001A6EC6" w:rsidRPr="00771CD7" w:rsidRDefault="001A6EC6" w:rsidP="001A6EC6">
      <w:pPr>
        <w:jc w:val="center"/>
        <w:outlineLvl w:val="0"/>
        <w:rPr>
          <w:b/>
          <w:color w:val="008080"/>
          <w:sz w:val="32"/>
          <w:szCs w:val="32"/>
          <w14:shadow w14:blurRad="50800" w14:dist="38100" w14:dir="2700000" w14:sx="100000" w14:sy="100000" w14:kx="0" w14:ky="0" w14:algn="tl">
            <w14:srgbClr w14:val="000000">
              <w14:alpha w14:val="60000"/>
            </w14:srgbClr>
          </w14:shadow>
        </w:rPr>
      </w:pPr>
      <w:bookmarkStart w:id="0" w:name="_GoBack"/>
      <w:bookmarkEnd w:id="0"/>
      <w:r w:rsidRPr="00771CD7">
        <w:rPr>
          <w:b/>
          <w:color w:val="008080"/>
          <w:sz w:val="32"/>
          <w:szCs w:val="32"/>
          <w14:shadow w14:blurRad="50800" w14:dist="38100" w14:dir="2700000" w14:sx="100000" w14:sy="100000" w14:kx="0" w14:ky="0" w14:algn="tl">
            <w14:srgbClr w14:val="000000">
              <w14:alpha w14:val="60000"/>
            </w14:srgbClr>
          </w14:shadow>
        </w:rPr>
        <w:t>WASHINGTON STATE UNIVERSITY</w:t>
      </w:r>
    </w:p>
    <w:p w14:paraId="6D06E7B4" w14:textId="77777777" w:rsidR="001A6EC6" w:rsidRPr="00771CD7" w:rsidRDefault="001A6EC6" w:rsidP="001A6EC6">
      <w:pPr>
        <w:jc w:val="center"/>
        <w:rPr>
          <w:b/>
          <w:sz w:val="20"/>
          <w:szCs w:val="20"/>
          <w14:shadow w14:blurRad="50800" w14:dist="38100" w14:dir="2700000" w14:sx="100000" w14:sy="100000" w14:kx="0" w14:ky="0" w14:algn="tl">
            <w14:srgbClr w14:val="000000">
              <w14:alpha w14:val="60000"/>
            </w14:srgbClr>
          </w14:shadow>
        </w:rPr>
      </w:pPr>
    </w:p>
    <w:p w14:paraId="3CF3C2EA" w14:textId="77777777" w:rsidR="001A6EC6" w:rsidRPr="00771CD7" w:rsidRDefault="001A6EC6" w:rsidP="001A6EC6">
      <w:pPr>
        <w:jc w:val="center"/>
        <w:rPr>
          <w:b/>
          <w:color w:val="008080"/>
          <w:sz w:val="28"/>
          <w14:shadow w14:blurRad="50800" w14:dist="38100" w14:dir="2700000" w14:sx="100000" w14:sy="100000" w14:kx="0" w14:ky="0" w14:algn="tl">
            <w14:srgbClr w14:val="000000">
              <w14:alpha w14:val="60000"/>
            </w14:srgbClr>
          </w14:shadow>
        </w:rPr>
      </w:pPr>
      <w:r w:rsidRPr="00771CD7">
        <w:rPr>
          <w:b/>
          <w:color w:val="008080"/>
          <w:sz w:val="28"/>
          <w14:shadow w14:blurRad="50800" w14:dist="38100" w14:dir="2700000" w14:sx="100000" w14:sy="100000" w14:kx="0" w14:ky="0" w14:algn="tl">
            <w14:srgbClr w14:val="000000">
              <w14:alpha w14:val="60000"/>
            </w14:srgbClr>
          </w14:shadow>
        </w:rPr>
        <w:t>Library Retrieval System-Offsite Storage</w:t>
      </w:r>
    </w:p>
    <w:p w14:paraId="6E89570F" w14:textId="77777777" w:rsidR="004F2F97" w:rsidRPr="00771CD7" w:rsidRDefault="004F2F97" w:rsidP="001A6EC6">
      <w:pPr>
        <w:jc w:val="center"/>
        <w:rPr>
          <w:b/>
          <w:sz w:val="20"/>
          <w:szCs w:val="20"/>
          <w14:shadow w14:blurRad="50800" w14:dist="38100" w14:dir="2700000" w14:sx="100000" w14:sy="100000" w14:kx="0" w14:ky="0" w14:algn="tl">
            <w14:srgbClr w14:val="000000">
              <w14:alpha w14:val="60000"/>
            </w14:srgbClr>
          </w14:shadow>
        </w:rPr>
      </w:pPr>
    </w:p>
    <w:p w14:paraId="25DDC24D" w14:textId="77777777" w:rsidR="001A6EC6" w:rsidRDefault="001A6EC6" w:rsidP="001A6EC6">
      <w:pPr>
        <w:pBdr>
          <w:top w:val="triple" w:sz="4" w:space="1" w:color="008080"/>
          <w:left w:val="triple" w:sz="4" w:space="4" w:color="008080"/>
          <w:bottom w:val="triple" w:sz="4" w:space="1" w:color="008080"/>
          <w:right w:val="triple" w:sz="4" w:space="0" w:color="008080"/>
        </w:pBdr>
        <w:ind w:left="480"/>
        <w:rPr>
          <w:b/>
          <w:color w:val="008080"/>
        </w:rPr>
      </w:pPr>
    </w:p>
    <w:p w14:paraId="1122009F" w14:textId="77777777" w:rsidR="00994429" w:rsidRDefault="001A6EC6" w:rsidP="00994429">
      <w:pPr>
        <w:pBdr>
          <w:top w:val="triple" w:sz="4" w:space="1" w:color="008080"/>
          <w:left w:val="triple" w:sz="4" w:space="4" w:color="008080"/>
          <w:bottom w:val="triple" w:sz="4" w:space="1" w:color="008080"/>
          <w:right w:val="triple" w:sz="4" w:space="0" w:color="008080"/>
        </w:pBdr>
        <w:ind w:left="2880" w:hanging="2400"/>
        <w:rPr>
          <w:b/>
          <w:color w:val="008080"/>
        </w:rPr>
      </w:pPr>
      <w:r w:rsidRPr="008C10EB">
        <w:rPr>
          <w:b/>
          <w:color w:val="008080"/>
        </w:rPr>
        <w:t>20</w:t>
      </w:r>
      <w:r>
        <w:rPr>
          <w:b/>
          <w:color w:val="008080"/>
        </w:rPr>
        <w:t>13</w:t>
      </w:r>
      <w:r w:rsidRPr="008C10EB">
        <w:rPr>
          <w:b/>
          <w:color w:val="008080"/>
        </w:rPr>
        <w:t xml:space="preserve">– </w:t>
      </w:r>
      <w:r>
        <w:rPr>
          <w:b/>
          <w:color w:val="008080"/>
        </w:rPr>
        <w:t>15 Req</w:t>
      </w:r>
      <w:r w:rsidRPr="008C10EB">
        <w:rPr>
          <w:b/>
          <w:color w:val="008080"/>
        </w:rPr>
        <w:t>uest:</w:t>
      </w:r>
      <w:r w:rsidR="00B902FD">
        <w:rPr>
          <w:b/>
          <w:color w:val="008080"/>
        </w:rPr>
        <w:tab/>
      </w:r>
      <w:r w:rsidR="004F2F97">
        <w:rPr>
          <w:b/>
          <w:color w:val="008080"/>
        </w:rPr>
        <w:t>$4,900,000</w:t>
      </w:r>
      <w:r>
        <w:rPr>
          <w:b/>
          <w:color w:val="008080"/>
        </w:rPr>
        <w:tab/>
      </w:r>
      <w:r>
        <w:rPr>
          <w:b/>
          <w:color w:val="008080"/>
        </w:rPr>
        <w:tab/>
        <w:t>Project Type:</w:t>
      </w:r>
      <w:r>
        <w:rPr>
          <w:b/>
          <w:color w:val="008080"/>
        </w:rPr>
        <w:tab/>
      </w:r>
      <w:r w:rsidR="00B902FD">
        <w:rPr>
          <w:b/>
          <w:color w:val="008080"/>
        </w:rPr>
        <w:t xml:space="preserve"> </w:t>
      </w:r>
      <w:r w:rsidR="004F2F97">
        <w:rPr>
          <w:b/>
          <w:color w:val="008080"/>
        </w:rPr>
        <w:t>Intermediate-</w:t>
      </w:r>
    </w:p>
    <w:p w14:paraId="4773D485" w14:textId="07BB92E2" w:rsidR="001A6EC6" w:rsidRDefault="00994429" w:rsidP="00994429">
      <w:pPr>
        <w:pBdr>
          <w:top w:val="triple" w:sz="4" w:space="1" w:color="008080"/>
          <w:left w:val="triple" w:sz="4" w:space="4" w:color="008080"/>
          <w:bottom w:val="triple" w:sz="4" w:space="1" w:color="008080"/>
          <w:right w:val="triple" w:sz="4" w:space="0" w:color="008080"/>
        </w:pBdr>
        <w:ind w:left="2880" w:hanging="2400"/>
        <w:rPr>
          <w:b/>
          <w:color w:val="008080"/>
        </w:rPr>
      </w:pPr>
      <w:r>
        <w:rPr>
          <w:b/>
          <w:color w:val="008080"/>
        </w:rPr>
        <w:tab/>
      </w:r>
      <w:r>
        <w:rPr>
          <w:b/>
          <w:color w:val="008080"/>
        </w:rPr>
        <w:tab/>
      </w:r>
      <w:r>
        <w:rPr>
          <w:b/>
          <w:color w:val="008080"/>
        </w:rPr>
        <w:tab/>
      </w:r>
      <w:r>
        <w:rPr>
          <w:b/>
          <w:color w:val="008080"/>
        </w:rPr>
        <w:tab/>
      </w:r>
      <w:r>
        <w:rPr>
          <w:b/>
          <w:color w:val="008080"/>
        </w:rPr>
        <w:tab/>
      </w:r>
      <w:r>
        <w:rPr>
          <w:b/>
          <w:color w:val="008080"/>
        </w:rPr>
        <w:tab/>
        <w:t xml:space="preserve">  (</w:t>
      </w:r>
      <w:r w:rsidR="00B902FD">
        <w:rPr>
          <w:b/>
          <w:color w:val="008080"/>
        </w:rPr>
        <w:t>Replacement</w:t>
      </w:r>
      <w:r>
        <w:rPr>
          <w:b/>
          <w:color w:val="008080"/>
        </w:rPr>
        <w:t>/Growth)</w:t>
      </w:r>
    </w:p>
    <w:p w14:paraId="24A4A234" w14:textId="5F30539C" w:rsidR="00994429" w:rsidRDefault="001A6EC6" w:rsidP="001A6EC6">
      <w:pPr>
        <w:pBdr>
          <w:top w:val="triple" w:sz="4" w:space="1" w:color="008080"/>
          <w:left w:val="triple" w:sz="4" w:space="4" w:color="008080"/>
          <w:bottom w:val="triple" w:sz="4" w:space="1" w:color="008080"/>
          <w:right w:val="triple" w:sz="4" w:space="0" w:color="008080"/>
        </w:pBdr>
        <w:ind w:left="480"/>
        <w:rPr>
          <w:b/>
          <w:color w:val="008080"/>
        </w:rPr>
      </w:pPr>
      <w:r>
        <w:rPr>
          <w:b/>
          <w:color w:val="008080"/>
        </w:rPr>
        <w:tab/>
      </w:r>
      <w:r>
        <w:rPr>
          <w:b/>
          <w:color w:val="008080"/>
        </w:rPr>
        <w:tab/>
      </w:r>
      <w:r>
        <w:rPr>
          <w:b/>
          <w:color w:val="008080"/>
        </w:rPr>
        <w:tab/>
      </w:r>
      <w:r w:rsidRPr="008C10EB">
        <w:rPr>
          <w:b/>
          <w:color w:val="008080"/>
        </w:rPr>
        <w:tab/>
      </w:r>
      <w:r w:rsidRPr="008C10EB">
        <w:rPr>
          <w:b/>
          <w:color w:val="008080"/>
        </w:rPr>
        <w:tab/>
      </w:r>
      <w:r>
        <w:rPr>
          <w:b/>
          <w:color w:val="008080"/>
        </w:rPr>
        <w:tab/>
      </w:r>
      <w:r w:rsidR="00994429">
        <w:rPr>
          <w:b/>
          <w:color w:val="008080"/>
        </w:rPr>
        <w:tab/>
      </w:r>
      <w:r>
        <w:rPr>
          <w:b/>
          <w:color w:val="008080"/>
        </w:rPr>
        <w:t>Project Phase:</w:t>
      </w:r>
      <w:r w:rsidR="004F2F97">
        <w:rPr>
          <w:b/>
          <w:color w:val="008080"/>
        </w:rPr>
        <w:t xml:space="preserve"> Design/Construct</w:t>
      </w:r>
    </w:p>
    <w:p w14:paraId="1EA4FABF" w14:textId="30C15D62" w:rsidR="001A6EC6" w:rsidRDefault="001A6EC6" w:rsidP="001A6EC6">
      <w:pPr>
        <w:pBdr>
          <w:top w:val="triple" w:sz="4" w:space="1" w:color="008080"/>
          <w:left w:val="triple" w:sz="4" w:space="4" w:color="008080"/>
          <w:bottom w:val="triple" w:sz="4" w:space="1" w:color="008080"/>
          <w:right w:val="triple" w:sz="4" w:space="0" w:color="008080"/>
        </w:pBdr>
        <w:ind w:left="480"/>
        <w:rPr>
          <w:b/>
          <w:color w:val="008080"/>
        </w:rPr>
      </w:pPr>
      <w:r>
        <w:rPr>
          <w:b/>
          <w:color w:val="008080"/>
        </w:rPr>
        <w:tab/>
      </w:r>
      <w:r w:rsidRPr="008C10EB">
        <w:rPr>
          <w:b/>
          <w:color w:val="008080"/>
        </w:rPr>
        <w:t>Institution</w:t>
      </w:r>
      <w:r>
        <w:rPr>
          <w:b/>
          <w:color w:val="008080"/>
        </w:rPr>
        <w:t>al</w:t>
      </w:r>
      <w:r w:rsidRPr="008C10EB">
        <w:rPr>
          <w:b/>
          <w:color w:val="008080"/>
        </w:rPr>
        <w:t xml:space="preserve"> Priority:</w:t>
      </w:r>
      <w:r w:rsidR="004F2F97">
        <w:rPr>
          <w:b/>
          <w:color w:val="008080"/>
        </w:rPr>
        <w:t xml:space="preserve">   #8</w:t>
      </w:r>
      <w:r w:rsidRPr="005E3185">
        <w:rPr>
          <w:b/>
          <w:color w:val="FFFF00"/>
        </w:rPr>
        <w:tab/>
      </w:r>
      <w:r w:rsidRPr="008C10EB">
        <w:rPr>
          <w:b/>
          <w:color w:val="008080"/>
        </w:rPr>
        <w:tab/>
      </w:r>
      <w:r>
        <w:rPr>
          <w:b/>
          <w:color w:val="008080"/>
        </w:rPr>
        <w:tab/>
        <w:t>Gross Square Ft:</w:t>
      </w:r>
      <w:r w:rsidR="004F2F97">
        <w:rPr>
          <w:b/>
          <w:color w:val="008080"/>
        </w:rPr>
        <w:t xml:space="preserve">  10,000</w:t>
      </w:r>
      <w:r>
        <w:rPr>
          <w:b/>
          <w:color w:val="008080"/>
        </w:rPr>
        <w:tab/>
      </w:r>
    </w:p>
    <w:p w14:paraId="06297C39" w14:textId="77777777" w:rsidR="00994429" w:rsidRPr="00280A98" w:rsidRDefault="00994429" w:rsidP="001A6EC6">
      <w:pPr>
        <w:pBdr>
          <w:top w:val="triple" w:sz="4" w:space="1" w:color="008080"/>
          <w:left w:val="triple" w:sz="4" w:space="4" w:color="008080"/>
          <w:bottom w:val="triple" w:sz="4" w:space="1" w:color="008080"/>
          <w:right w:val="triple" w:sz="4" w:space="0" w:color="008080"/>
        </w:pBdr>
        <w:ind w:left="480"/>
        <w:rPr>
          <w:b/>
          <w:color w:val="008080"/>
        </w:rPr>
      </w:pPr>
    </w:p>
    <w:p w14:paraId="3A343785" w14:textId="77777777" w:rsidR="001A6EC6" w:rsidRDefault="001A6EC6" w:rsidP="006527C2">
      <w:pPr>
        <w:ind w:left="360"/>
        <w:rPr>
          <w:sz w:val="22"/>
          <w:szCs w:val="22"/>
        </w:rPr>
      </w:pPr>
    </w:p>
    <w:p w14:paraId="0042C3C2" w14:textId="77777777" w:rsidR="00F67964" w:rsidRDefault="00B72D13" w:rsidP="00B72D13">
      <w:pPr>
        <w:ind w:left="360"/>
        <w:rPr>
          <w:sz w:val="22"/>
          <w:szCs w:val="22"/>
        </w:rPr>
      </w:pPr>
      <w:r>
        <w:rPr>
          <w:noProof/>
          <w:sz w:val="22"/>
          <w:szCs w:val="22"/>
        </w:rPr>
        <w:drawing>
          <wp:anchor distT="0" distB="0" distL="114300" distR="114300" simplePos="0" relativeHeight="251658240" behindDoc="1" locked="0" layoutInCell="1" allowOverlap="1" wp14:anchorId="28C69B87" wp14:editId="664945C2">
            <wp:simplePos x="0" y="0"/>
            <wp:positionH relativeFrom="column">
              <wp:posOffset>247650</wp:posOffset>
            </wp:positionH>
            <wp:positionV relativeFrom="paragraph">
              <wp:posOffset>46355</wp:posOffset>
            </wp:positionV>
            <wp:extent cx="1466215" cy="2209800"/>
            <wp:effectExtent l="19050" t="0" r="635" b="0"/>
            <wp:wrapTight wrapText="bothSides">
              <wp:wrapPolygon edited="0">
                <wp:start x="-281" y="0"/>
                <wp:lineTo x="-281" y="21414"/>
                <wp:lineTo x="21609" y="21414"/>
                <wp:lineTo x="21609" y="0"/>
                <wp:lineTo x="-281" y="0"/>
              </wp:wrapPolygon>
            </wp:wrapTight>
            <wp:docPr id="2" name="Picture 0" descr="book_shelf_terr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_shelf_terrell.jpg"/>
                    <pic:cNvPicPr/>
                  </pic:nvPicPr>
                  <pic:blipFill>
                    <a:blip r:embed="rId8" cstate="print"/>
                    <a:stretch>
                      <a:fillRect/>
                    </a:stretch>
                  </pic:blipFill>
                  <pic:spPr>
                    <a:xfrm>
                      <a:off x="0" y="0"/>
                      <a:ext cx="1466215" cy="2209800"/>
                    </a:xfrm>
                    <a:prstGeom prst="rect">
                      <a:avLst/>
                    </a:prstGeom>
                  </pic:spPr>
                </pic:pic>
              </a:graphicData>
            </a:graphic>
          </wp:anchor>
        </w:drawing>
      </w:r>
      <w:r w:rsidR="006527C2" w:rsidRPr="006527C2">
        <w:rPr>
          <w:sz w:val="22"/>
          <w:szCs w:val="22"/>
        </w:rPr>
        <w:t xml:space="preserve">Washington State University’s Holland Library is out of space for storing collections and </w:t>
      </w:r>
      <w:r w:rsidR="003B2F44">
        <w:rPr>
          <w:sz w:val="22"/>
          <w:szCs w:val="22"/>
        </w:rPr>
        <w:t xml:space="preserve">is </w:t>
      </w:r>
      <w:r w:rsidR="006527C2" w:rsidRPr="006527C2">
        <w:rPr>
          <w:sz w:val="22"/>
          <w:szCs w:val="22"/>
        </w:rPr>
        <w:t>in need of major renovation.  This project would provide a permanent remote storage facility and would free up space in Holland Library for the planned major capital renovation of Holland</w:t>
      </w:r>
      <w:r w:rsidR="00B15E17">
        <w:rPr>
          <w:sz w:val="22"/>
          <w:szCs w:val="22"/>
        </w:rPr>
        <w:t xml:space="preserve"> (built in 1950 with limited improvements to date)</w:t>
      </w:r>
      <w:r w:rsidR="00F67964">
        <w:rPr>
          <w:sz w:val="22"/>
          <w:szCs w:val="22"/>
        </w:rPr>
        <w:t xml:space="preserve"> at a later time</w:t>
      </w:r>
      <w:r w:rsidR="006527C2" w:rsidRPr="006527C2">
        <w:rPr>
          <w:sz w:val="22"/>
          <w:szCs w:val="22"/>
        </w:rPr>
        <w:t xml:space="preserve">.  </w:t>
      </w:r>
    </w:p>
    <w:p w14:paraId="1C5CA62C" w14:textId="77777777" w:rsidR="00F67964" w:rsidRDefault="00F67964" w:rsidP="00B72D13">
      <w:pPr>
        <w:ind w:left="360"/>
        <w:rPr>
          <w:sz w:val="22"/>
          <w:szCs w:val="22"/>
        </w:rPr>
      </w:pPr>
    </w:p>
    <w:p w14:paraId="23895C7A" w14:textId="519AD29E" w:rsidR="00B72D13" w:rsidRDefault="006527C2">
      <w:pPr>
        <w:ind w:left="360"/>
        <w:rPr>
          <w:sz w:val="22"/>
          <w:szCs w:val="22"/>
        </w:rPr>
      </w:pPr>
      <w:r w:rsidRPr="006527C2">
        <w:rPr>
          <w:sz w:val="22"/>
          <w:szCs w:val="22"/>
        </w:rPr>
        <w:t>The Holland Library is located in the central core of the Pullman campus. With increased enrollments and heavy demands for academic space, the construction of the storage facility is a critical first step</w:t>
      </w:r>
      <w:r w:rsidR="00F67964">
        <w:rPr>
          <w:sz w:val="22"/>
          <w:szCs w:val="22"/>
        </w:rPr>
        <w:t xml:space="preserve"> toward creating more productive space for </w:t>
      </w:r>
      <w:r w:rsidR="007D687D">
        <w:rPr>
          <w:sz w:val="22"/>
          <w:szCs w:val="22"/>
        </w:rPr>
        <w:t xml:space="preserve">library and </w:t>
      </w:r>
      <w:r w:rsidR="00F67964">
        <w:rPr>
          <w:sz w:val="22"/>
          <w:szCs w:val="22"/>
        </w:rPr>
        <w:t>other academic uses</w:t>
      </w:r>
      <w:r w:rsidRPr="006527C2">
        <w:rPr>
          <w:sz w:val="22"/>
          <w:szCs w:val="22"/>
        </w:rPr>
        <w:t xml:space="preserve">.   </w:t>
      </w:r>
    </w:p>
    <w:p w14:paraId="67AD834B" w14:textId="77777777" w:rsidR="00B72D13" w:rsidRDefault="00B72D13" w:rsidP="00B72D13">
      <w:pPr>
        <w:ind w:left="360"/>
        <w:rPr>
          <w:sz w:val="22"/>
          <w:szCs w:val="22"/>
        </w:rPr>
      </w:pPr>
    </w:p>
    <w:p w14:paraId="0692BF53" w14:textId="3B8EC9BF" w:rsidR="00B902FD" w:rsidRPr="00B902FD" w:rsidRDefault="00B902FD" w:rsidP="00B72D13">
      <w:pPr>
        <w:ind w:left="360"/>
        <w:rPr>
          <w:sz w:val="22"/>
          <w:szCs w:val="22"/>
        </w:rPr>
      </w:pPr>
      <w:r w:rsidRPr="00B902FD">
        <w:rPr>
          <w:sz w:val="22"/>
          <w:szCs w:val="22"/>
        </w:rPr>
        <w:t>The physical collections of the WSU Libraries continue to grow even though WSU is one of the leaders in the national Association of Research Libraries in the percentage of funding that supports “digital” collections.  Certain published material is still only available in pr</w:t>
      </w:r>
      <w:r w:rsidR="00B72D13">
        <w:rPr>
          <w:sz w:val="22"/>
          <w:szCs w:val="22"/>
        </w:rPr>
        <w:t>int or</w:t>
      </w:r>
      <w:r w:rsidR="003B2F44">
        <w:rPr>
          <w:sz w:val="22"/>
          <w:szCs w:val="22"/>
        </w:rPr>
        <w:t>,</w:t>
      </w:r>
      <w:r w:rsidR="00B72D13">
        <w:rPr>
          <w:sz w:val="22"/>
          <w:szCs w:val="22"/>
        </w:rPr>
        <w:t xml:space="preserve"> in some cases</w:t>
      </w:r>
      <w:r w:rsidR="003B2F44">
        <w:rPr>
          <w:sz w:val="22"/>
          <w:szCs w:val="22"/>
        </w:rPr>
        <w:t>,</w:t>
      </w:r>
      <w:r w:rsidR="00B72D13">
        <w:rPr>
          <w:sz w:val="22"/>
          <w:szCs w:val="22"/>
        </w:rPr>
        <w:t xml:space="preserve"> superior in print. </w:t>
      </w:r>
      <w:r w:rsidRPr="00B902FD">
        <w:rPr>
          <w:sz w:val="22"/>
          <w:szCs w:val="22"/>
        </w:rPr>
        <w:t>WSU’s Manuscripts, Archives and Special Collections unit in part</w:t>
      </w:r>
      <w:r w:rsidR="003B2F44">
        <w:rPr>
          <w:sz w:val="22"/>
          <w:szCs w:val="22"/>
        </w:rPr>
        <w:t>icular continues to increase its</w:t>
      </w:r>
      <w:r w:rsidRPr="00B902FD">
        <w:rPr>
          <w:sz w:val="22"/>
          <w:szCs w:val="22"/>
        </w:rPr>
        <w:t xml:space="preserve"> print collections.  These collections are being digitized but the printed record is </w:t>
      </w:r>
      <w:r w:rsidR="00F67964">
        <w:rPr>
          <w:sz w:val="22"/>
          <w:szCs w:val="22"/>
        </w:rPr>
        <w:t xml:space="preserve">in many cases </w:t>
      </w:r>
      <w:r w:rsidRPr="00B902FD">
        <w:rPr>
          <w:sz w:val="22"/>
          <w:szCs w:val="22"/>
        </w:rPr>
        <w:t xml:space="preserve">unique and must be preserved.  In fact, WSU has not accepted certain collections simply because of space concerns.  </w:t>
      </w:r>
    </w:p>
    <w:p w14:paraId="46C275EB" w14:textId="77777777" w:rsidR="00B902FD" w:rsidRPr="006527C2" w:rsidRDefault="00B902FD" w:rsidP="006527C2">
      <w:pPr>
        <w:ind w:left="360"/>
        <w:rPr>
          <w:sz w:val="22"/>
          <w:szCs w:val="22"/>
        </w:rPr>
      </w:pPr>
    </w:p>
    <w:p w14:paraId="2D329D00" w14:textId="1AE6A598" w:rsidR="006527C2" w:rsidRPr="006527C2" w:rsidRDefault="00F67964" w:rsidP="00B902FD">
      <w:pPr>
        <w:ind w:left="360"/>
        <w:rPr>
          <w:sz w:val="22"/>
          <w:szCs w:val="22"/>
        </w:rPr>
      </w:pPr>
      <w:r>
        <w:rPr>
          <w:sz w:val="22"/>
          <w:szCs w:val="22"/>
        </w:rPr>
        <w:t>To get by, the</w:t>
      </w:r>
      <w:r w:rsidR="006527C2" w:rsidRPr="006527C2">
        <w:rPr>
          <w:sz w:val="22"/>
          <w:szCs w:val="22"/>
        </w:rPr>
        <w:t xml:space="preserve"> </w:t>
      </w:r>
      <w:r>
        <w:rPr>
          <w:sz w:val="22"/>
          <w:szCs w:val="22"/>
        </w:rPr>
        <w:t>u</w:t>
      </w:r>
      <w:r w:rsidR="006527C2" w:rsidRPr="006527C2">
        <w:rPr>
          <w:sz w:val="22"/>
          <w:szCs w:val="22"/>
        </w:rPr>
        <w:t>niversity has invested in compact storage within its buildings but this shelving is extremely expensive and its load characteristics make it usable in only a few areas.  Many libraries have found it less expensive to build storage buildings with standard industrial shelving than to invest in the expensive compact shelving.  Shelving in Holland and Terrell was added in 2008-09, but at the expense of student study space</w:t>
      </w:r>
      <w:r w:rsidR="00B15E17">
        <w:rPr>
          <w:sz w:val="22"/>
          <w:szCs w:val="22"/>
        </w:rPr>
        <w:t>.</w:t>
      </w:r>
      <w:r w:rsidR="006527C2" w:rsidRPr="006527C2">
        <w:rPr>
          <w:sz w:val="22"/>
          <w:szCs w:val="22"/>
        </w:rPr>
        <w:t xml:space="preserve"> </w:t>
      </w:r>
    </w:p>
    <w:p w14:paraId="09BDE0AB" w14:textId="77777777" w:rsidR="006527C2" w:rsidRPr="006527C2" w:rsidRDefault="006527C2" w:rsidP="006527C2">
      <w:pPr>
        <w:ind w:left="360"/>
        <w:rPr>
          <w:sz w:val="22"/>
          <w:szCs w:val="22"/>
        </w:rPr>
      </w:pPr>
    </w:p>
    <w:p w14:paraId="5460C787" w14:textId="3D06BDB9" w:rsidR="006527C2" w:rsidRPr="006527C2" w:rsidRDefault="006527C2" w:rsidP="006527C2">
      <w:pPr>
        <w:ind w:left="360"/>
        <w:rPr>
          <w:sz w:val="22"/>
          <w:szCs w:val="22"/>
        </w:rPr>
      </w:pPr>
      <w:r w:rsidRPr="006527C2">
        <w:rPr>
          <w:sz w:val="22"/>
          <w:szCs w:val="22"/>
        </w:rPr>
        <w:t>In order to handle the growth of the collection, provide a</w:t>
      </w:r>
      <w:r w:rsidR="003B2F44">
        <w:rPr>
          <w:sz w:val="22"/>
          <w:szCs w:val="22"/>
        </w:rPr>
        <w:t>ppropriate student study spaces</w:t>
      </w:r>
      <w:r w:rsidRPr="006527C2">
        <w:rPr>
          <w:sz w:val="22"/>
          <w:szCs w:val="22"/>
        </w:rPr>
        <w:t xml:space="preserve"> and be in a position to renovate Holland Library, building the Library Remote Storage Facility is critical.  The storage building would hold materials that are less frequently used</w:t>
      </w:r>
      <w:r w:rsidR="00F67964">
        <w:rPr>
          <w:sz w:val="22"/>
          <w:szCs w:val="22"/>
        </w:rPr>
        <w:t>.</w:t>
      </w:r>
      <w:r w:rsidR="00F67964" w:rsidRPr="006527C2">
        <w:rPr>
          <w:sz w:val="22"/>
          <w:szCs w:val="22"/>
        </w:rPr>
        <w:t xml:space="preserve"> </w:t>
      </w:r>
      <w:r w:rsidR="00F67964">
        <w:rPr>
          <w:sz w:val="22"/>
          <w:szCs w:val="22"/>
        </w:rPr>
        <w:t>T</w:t>
      </w:r>
      <w:r w:rsidRPr="006527C2">
        <w:rPr>
          <w:sz w:val="22"/>
          <w:szCs w:val="22"/>
        </w:rPr>
        <w:t>hese materials would be available upon request and would be delivered to the faculty, staff or students who need them.  This would allow WSU to balance library collection-related n</w:t>
      </w:r>
      <w:r w:rsidR="003B2F44">
        <w:rPr>
          <w:sz w:val="22"/>
          <w:szCs w:val="22"/>
        </w:rPr>
        <w:t>eeds with the space and service</w:t>
      </w:r>
      <w:r w:rsidRPr="006527C2">
        <w:rPr>
          <w:sz w:val="22"/>
          <w:szCs w:val="22"/>
        </w:rPr>
        <w:t xml:space="preserve">-related needs and </w:t>
      </w:r>
      <w:r w:rsidR="003B2F44">
        <w:rPr>
          <w:sz w:val="22"/>
          <w:szCs w:val="22"/>
        </w:rPr>
        <w:t xml:space="preserve">also to </w:t>
      </w:r>
      <w:r w:rsidRPr="006527C2">
        <w:rPr>
          <w:sz w:val="22"/>
          <w:szCs w:val="22"/>
        </w:rPr>
        <w:t xml:space="preserve">repurpose valuable core campus space for other academic uses.  </w:t>
      </w:r>
    </w:p>
    <w:p w14:paraId="1FD363DB" w14:textId="77777777" w:rsidR="00B72D13" w:rsidRDefault="00B72D13" w:rsidP="00B72D13">
      <w:pPr>
        <w:ind w:left="360"/>
        <w:rPr>
          <w:sz w:val="22"/>
          <w:szCs w:val="22"/>
        </w:rPr>
      </w:pPr>
    </w:p>
    <w:p w14:paraId="0BAA8BEC" w14:textId="77777777" w:rsidR="00004EF4" w:rsidRPr="00114A90" w:rsidRDefault="006527C2" w:rsidP="00114A90">
      <w:pPr>
        <w:ind w:left="360"/>
        <w:rPr>
          <w:sz w:val="22"/>
          <w:szCs w:val="22"/>
        </w:rPr>
      </w:pPr>
      <w:r w:rsidRPr="006527C2">
        <w:rPr>
          <w:sz w:val="22"/>
          <w:szCs w:val="22"/>
        </w:rPr>
        <w:t>A remote storage facility was part of the predesign and planning for the major renovation of Holland Library</w:t>
      </w:r>
      <w:r w:rsidR="004F2F97">
        <w:rPr>
          <w:sz w:val="22"/>
          <w:szCs w:val="22"/>
        </w:rPr>
        <w:t xml:space="preserve"> (</w:t>
      </w:r>
      <w:r w:rsidRPr="006527C2">
        <w:rPr>
          <w:sz w:val="22"/>
          <w:szCs w:val="22"/>
        </w:rPr>
        <w:t>predesign study on file with OFM</w:t>
      </w:r>
      <w:r w:rsidR="004F2F97">
        <w:rPr>
          <w:sz w:val="22"/>
          <w:szCs w:val="22"/>
        </w:rPr>
        <w:t>)</w:t>
      </w:r>
      <w:r w:rsidRPr="006527C2">
        <w:rPr>
          <w:sz w:val="22"/>
          <w:szCs w:val="22"/>
        </w:rPr>
        <w:t xml:space="preserve">.  </w:t>
      </w:r>
      <w:r w:rsidR="003B2F44">
        <w:rPr>
          <w:sz w:val="22"/>
          <w:szCs w:val="22"/>
        </w:rPr>
        <w:t xml:space="preserve">The </w:t>
      </w:r>
      <w:r w:rsidRPr="006527C2">
        <w:rPr>
          <w:sz w:val="22"/>
          <w:szCs w:val="22"/>
        </w:rPr>
        <w:t xml:space="preserve">Holland </w:t>
      </w:r>
      <w:r w:rsidR="003B2F44">
        <w:rPr>
          <w:sz w:val="22"/>
          <w:szCs w:val="22"/>
        </w:rPr>
        <w:t xml:space="preserve">library </w:t>
      </w:r>
      <w:r w:rsidRPr="006527C2">
        <w:rPr>
          <w:sz w:val="22"/>
          <w:szCs w:val="22"/>
        </w:rPr>
        <w:t>houses library collections, s</w:t>
      </w:r>
      <w:r w:rsidR="003B2F44">
        <w:rPr>
          <w:sz w:val="22"/>
          <w:szCs w:val="22"/>
        </w:rPr>
        <w:t>tudy spaces, library workspaces</w:t>
      </w:r>
      <w:r w:rsidRPr="006527C2">
        <w:rPr>
          <w:sz w:val="22"/>
          <w:szCs w:val="22"/>
        </w:rPr>
        <w:t xml:space="preserve"> and offices as well as library storage space.  The building has undergone minor improvements over the years but has not been updated since </w:t>
      </w:r>
      <w:r w:rsidR="004F2F97">
        <w:rPr>
          <w:sz w:val="22"/>
          <w:szCs w:val="22"/>
        </w:rPr>
        <w:t>it was built in 1</w:t>
      </w:r>
      <w:r w:rsidRPr="006527C2">
        <w:rPr>
          <w:sz w:val="22"/>
          <w:szCs w:val="22"/>
        </w:rPr>
        <w:t xml:space="preserve">950. </w:t>
      </w:r>
      <w:r w:rsidR="003B2F44">
        <w:rPr>
          <w:sz w:val="22"/>
          <w:szCs w:val="22"/>
        </w:rPr>
        <w:t>The</w:t>
      </w:r>
      <w:r w:rsidRPr="006527C2">
        <w:rPr>
          <w:sz w:val="22"/>
          <w:szCs w:val="22"/>
        </w:rPr>
        <w:t xml:space="preserve"> Holland Library cannot be renovated until </w:t>
      </w:r>
      <w:r w:rsidR="00B72D13">
        <w:rPr>
          <w:sz w:val="22"/>
          <w:szCs w:val="22"/>
        </w:rPr>
        <w:t>this project is constructed.</w:t>
      </w:r>
    </w:p>
    <w:sectPr w:rsidR="00004EF4" w:rsidRPr="00114A90" w:rsidSect="004F2F9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C2"/>
    <w:rsid w:val="00000D42"/>
    <w:rsid w:val="00114A90"/>
    <w:rsid w:val="001A6EC6"/>
    <w:rsid w:val="003865A5"/>
    <w:rsid w:val="003B2F44"/>
    <w:rsid w:val="004F2F97"/>
    <w:rsid w:val="005817DA"/>
    <w:rsid w:val="006527C2"/>
    <w:rsid w:val="00715E7A"/>
    <w:rsid w:val="0076707C"/>
    <w:rsid w:val="00771CD7"/>
    <w:rsid w:val="007D687D"/>
    <w:rsid w:val="00844BC9"/>
    <w:rsid w:val="00946A31"/>
    <w:rsid w:val="00994429"/>
    <w:rsid w:val="009F3D0E"/>
    <w:rsid w:val="00A32514"/>
    <w:rsid w:val="00B15E17"/>
    <w:rsid w:val="00B7061F"/>
    <w:rsid w:val="00B72D13"/>
    <w:rsid w:val="00B902FD"/>
    <w:rsid w:val="00BD7411"/>
    <w:rsid w:val="00E52840"/>
    <w:rsid w:val="00E727E5"/>
    <w:rsid w:val="00F6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D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A31"/>
    <w:rPr>
      <w:rFonts w:ascii="Tahoma" w:hAnsi="Tahoma" w:cs="Tahoma"/>
      <w:sz w:val="16"/>
      <w:szCs w:val="16"/>
    </w:rPr>
  </w:style>
  <w:style w:type="character" w:customStyle="1" w:styleId="BalloonTextChar">
    <w:name w:val="Balloon Text Char"/>
    <w:basedOn w:val="DefaultParagraphFont"/>
    <w:link w:val="BalloonText"/>
    <w:uiPriority w:val="99"/>
    <w:semiHidden/>
    <w:rsid w:val="00946A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A31"/>
    <w:rPr>
      <w:rFonts w:ascii="Tahoma" w:hAnsi="Tahoma" w:cs="Tahoma"/>
      <w:sz w:val="16"/>
      <w:szCs w:val="16"/>
    </w:rPr>
  </w:style>
  <w:style w:type="character" w:customStyle="1" w:styleId="BalloonTextChar">
    <w:name w:val="Balloon Text Char"/>
    <w:basedOn w:val="DefaultParagraphFont"/>
    <w:link w:val="BalloonText"/>
    <w:uiPriority w:val="99"/>
    <w:semiHidden/>
    <w:rsid w:val="00946A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0CB5BE279994A932C6D05BB0FC652" ma:contentTypeVersion="0" ma:contentTypeDescription="Create a new document." ma:contentTypeScope="" ma:versionID="6ee97505c7baf130e2a4c481bcfe64e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B0BFC-FD94-4521-A609-E63526A4F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218D09-64AA-4B5D-BCA1-E7D68F544F53}">
  <ds:schemaRefs>
    <ds:schemaRef ds:uri="http://schemas.microsoft.com/sharepoint/v3/contenttype/forms"/>
  </ds:schemaRefs>
</ds:datastoreItem>
</file>

<file path=customXml/itemProps3.xml><?xml version="1.0" encoding="utf-8"?>
<ds:datastoreItem xmlns:ds="http://schemas.openxmlformats.org/officeDocument/2006/customXml" ds:itemID="{403073EF-9616-4F95-9AFD-A8F8C37AFA38}">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WSU Libraries</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merrilla$admin</dc:creator>
  <cp:lastModifiedBy>Carlson, Deborah Suzanne Lovel</cp:lastModifiedBy>
  <cp:revision>2</cp:revision>
  <cp:lastPrinted>2012-08-22T01:08:00Z</cp:lastPrinted>
  <dcterms:created xsi:type="dcterms:W3CDTF">2012-10-16T18:32:00Z</dcterms:created>
  <dcterms:modified xsi:type="dcterms:W3CDTF">2012-10-16T18:32:00Z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0x0101001120CB5BE279994A932C6D05BB0FC652</vt:lpwstr>
  </property>
</Properties>
</file>